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4AD6CB" w14:textId="2879CA6B" w:rsidR="00FA20F7" w:rsidRPr="00077CF3" w:rsidRDefault="00752C50" w:rsidP="00FA20F7">
      <w:pPr>
        <w:pStyle w:val="3GPPHeader"/>
        <w:spacing w:after="0"/>
        <w:rPr>
          <w:rFonts w:ascii="Arial" w:hAnsi="Arial" w:cs="Arial"/>
          <w:szCs w:val="24"/>
          <w:lang w:val="en-US"/>
        </w:rPr>
      </w:pPr>
      <w:r w:rsidRPr="00077CF3">
        <w:rPr>
          <w:rFonts w:ascii="Arial" w:hAnsi="Arial" w:cs="Arial"/>
          <w:lang w:val="en-US"/>
        </w:rPr>
        <w:t>3GPP TSG-RAN WG1 Meeting</w:t>
      </w:r>
      <w:r w:rsidR="003D41C3">
        <w:rPr>
          <w:rFonts w:ascii="Arial" w:hAnsi="Arial" w:cs="Arial"/>
          <w:lang w:val="en-US"/>
        </w:rPr>
        <w:t xml:space="preserve"> #80bis</w:t>
      </w:r>
      <w:r w:rsidR="00FA20F7" w:rsidRPr="00077CF3">
        <w:rPr>
          <w:rFonts w:ascii="Arial" w:hAnsi="Arial" w:cs="Arial"/>
          <w:lang w:val="en-US"/>
        </w:rPr>
        <w:tab/>
      </w:r>
      <w:r w:rsidR="00FA20F7" w:rsidRPr="00077CF3">
        <w:rPr>
          <w:rFonts w:ascii="Arial" w:hAnsi="Arial" w:cs="Arial"/>
          <w:szCs w:val="24"/>
          <w:lang w:val="en-US"/>
        </w:rPr>
        <w:t>R</w:t>
      </w:r>
      <w:r w:rsidR="00975D06" w:rsidRPr="00077CF3">
        <w:rPr>
          <w:rFonts w:ascii="Arial" w:hAnsi="Arial" w:cs="Arial"/>
          <w:szCs w:val="24"/>
          <w:lang w:val="en-US"/>
        </w:rPr>
        <w:t>1</w:t>
      </w:r>
      <w:r w:rsidR="00FA20F7" w:rsidRPr="00077CF3">
        <w:rPr>
          <w:rFonts w:ascii="Arial" w:hAnsi="Arial" w:cs="Arial"/>
          <w:szCs w:val="24"/>
          <w:lang w:val="en-US"/>
        </w:rPr>
        <w:t>-</w:t>
      </w:r>
      <w:r w:rsidR="003E3DD1" w:rsidRPr="00077CF3">
        <w:rPr>
          <w:rFonts w:ascii="Arial" w:hAnsi="Arial" w:cs="Arial"/>
          <w:szCs w:val="24"/>
          <w:lang w:val="en-US"/>
        </w:rPr>
        <w:t>1</w:t>
      </w:r>
      <w:r w:rsidR="00C77624" w:rsidRPr="00077CF3">
        <w:rPr>
          <w:rFonts w:ascii="Arial" w:hAnsi="Arial" w:cs="Arial"/>
          <w:szCs w:val="24"/>
          <w:lang w:val="en-US"/>
        </w:rPr>
        <w:t>5</w:t>
      </w:r>
      <w:r w:rsidR="00200AFC">
        <w:rPr>
          <w:rFonts w:ascii="Arial" w:hAnsi="Arial" w:cs="Arial"/>
          <w:szCs w:val="24"/>
          <w:lang w:val="en-US"/>
        </w:rPr>
        <w:t>2134</w:t>
      </w:r>
    </w:p>
    <w:p w14:paraId="231ECCBD" w14:textId="5EA8DB3E" w:rsidR="00FA20F7" w:rsidRPr="00077CF3" w:rsidRDefault="003D41C3" w:rsidP="00FA20F7">
      <w:pPr>
        <w:pStyle w:val="3GPPHeader"/>
        <w:rPr>
          <w:rFonts w:ascii="Arial" w:hAnsi="Arial" w:cs="Arial"/>
          <w:lang w:val="en-US"/>
        </w:rPr>
      </w:pPr>
      <w:r>
        <w:rPr>
          <w:rFonts w:ascii="Arial" w:hAnsi="Arial" w:cs="Arial"/>
          <w:lang w:val="en-US"/>
        </w:rPr>
        <w:t>Belgrade</w:t>
      </w:r>
      <w:r w:rsidR="00752C50" w:rsidRPr="00077CF3">
        <w:rPr>
          <w:rFonts w:ascii="Arial" w:hAnsi="Arial" w:cs="Arial"/>
          <w:lang w:val="en-US"/>
        </w:rPr>
        <w:t xml:space="preserve">, </w:t>
      </w:r>
      <w:r>
        <w:rPr>
          <w:rFonts w:ascii="Arial" w:hAnsi="Arial" w:cs="Arial"/>
          <w:lang w:val="en-US"/>
        </w:rPr>
        <w:t>Serbia</w:t>
      </w:r>
      <w:r w:rsidR="00752C50" w:rsidRPr="00077CF3">
        <w:rPr>
          <w:rFonts w:ascii="Arial" w:hAnsi="Arial" w:cs="Arial"/>
          <w:lang w:val="en-US"/>
        </w:rPr>
        <w:t xml:space="preserve">, </w:t>
      </w:r>
      <w:r>
        <w:rPr>
          <w:rFonts w:ascii="Arial" w:hAnsi="Arial" w:cs="Arial"/>
          <w:lang w:val="en-US"/>
        </w:rPr>
        <w:t>20</w:t>
      </w:r>
      <w:r w:rsidRPr="003D41C3">
        <w:rPr>
          <w:rFonts w:ascii="Arial" w:hAnsi="Arial" w:cs="Arial"/>
          <w:vertAlign w:val="superscript"/>
          <w:lang w:val="en-US"/>
        </w:rPr>
        <w:t>th</w:t>
      </w:r>
      <w:r>
        <w:rPr>
          <w:rFonts w:ascii="Arial" w:hAnsi="Arial" w:cs="Arial"/>
          <w:lang w:val="en-US"/>
        </w:rPr>
        <w:t xml:space="preserve"> – 24</w:t>
      </w:r>
      <w:r w:rsidRPr="003D41C3">
        <w:rPr>
          <w:rFonts w:ascii="Arial" w:hAnsi="Arial" w:cs="Arial"/>
          <w:vertAlign w:val="superscript"/>
          <w:lang w:val="en-US"/>
        </w:rPr>
        <w:t>th</w:t>
      </w:r>
      <w:r>
        <w:rPr>
          <w:rFonts w:ascii="Arial" w:hAnsi="Arial" w:cs="Arial"/>
          <w:lang w:val="en-US"/>
        </w:rPr>
        <w:t xml:space="preserve"> April </w:t>
      </w:r>
      <w:r w:rsidR="00752C50" w:rsidRPr="00077CF3">
        <w:rPr>
          <w:rFonts w:ascii="Arial" w:hAnsi="Arial" w:cs="Arial"/>
          <w:lang w:val="en-US"/>
        </w:rPr>
        <w:t>2015</w:t>
      </w:r>
    </w:p>
    <w:p w14:paraId="6FA141D4" w14:textId="2ACE711D" w:rsidR="00FA20F7" w:rsidRPr="00077CF3" w:rsidRDefault="00FA20F7" w:rsidP="00FA20F7">
      <w:pPr>
        <w:pStyle w:val="CRCoverPage"/>
        <w:tabs>
          <w:tab w:val="left" w:pos="1980"/>
        </w:tabs>
        <w:jc w:val="both"/>
        <w:rPr>
          <w:rFonts w:cs="Arial"/>
          <w:b/>
          <w:bCs/>
          <w:sz w:val="24"/>
          <w:lang w:val="en-US" w:eastAsia="ja-JP"/>
        </w:rPr>
      </w:pPr>
      <w:r w:rsidRPr="00077CF3">
        <w:rPr>
          <w:rFonts w:cs="Arial"/>
          <w:b/>
          <w:bCs/>
          <w:sz w:val="24"/>
          <w:lang w:val="en-US"/>
        </w:rPr>
        <w:t>Agenda Item:</w:t>
      </w:r>
      <w:r w:rsidRPr="00077CF3">
        <w:rPr>
          <w:rFonts w:cs="Arial"/>
          <w:b/>
          <w:bCs/>
          <w:sz w:val="24"/>
          <w:lang w:val="en-US"/>
        </w:rPr>
        <w:tab/>
      </w:r>
      <w:r w:rsidR="006F56F5">
        <w:rPr>
          <w:rFonts w:cs="Arial"/>
          <w:b/>
          <w:bCs/>
          <w:sz w:val="24"/>
          <w:lang w:val="en-US"/>
        </w:rPr>
        <w:t>7.2.4.2</w:t>
      </w:r>
    </w:p>
    <w:p w14:paraId="186753AF" w14:textId="77777777" w:rsidR="00FA20F7" w:rsidRPr="00077CF3" w:rsidRDefault="0092027E" w:rsidP="00FA20F7">
      <w:pPr>
        <w:tabs>
          <w:tab w:val="left" w:pos="1985"/>
        </w:tabs>
        <w:rPr>
          <w:rFonts w:ascii="Arial" w:hAnsi="Arial" w:cs="Arial"/>
          <w:b/>
          <w:bCs/>
          <w:sz w:val="24"/>
          <w:lang w:val="en-US"/>
        </w:rPr>
      </w:pPr>
      <w:r w:rsidRPr="00077CF3">
        <w:rPr>
          <w:rFonts w:ascii="Arial" w:hAnsi="Arial" w:cs="Arial"/>
          <w:b/>
          <w:bCs/>
          <w:sz w:val="24"/>
          <w:lang w:val="en-US"/>
        </w:rPr>
        <w:t>Source:</w:t>
      </w:r>
      <w:r w:rsidRPr="00077CF3">
        <w:rPr>
          <w:rFonts w:ascii="Arial" w:hAnsi="Arial" w:cs="Arial"/>
          <w:b/>
          <w:bCs/>
          <w:sz w:val="24"/>
          <w:lang w:val="en-US"/>
        </w:rPr>
        <w:tab/>
        <w:t>InterDigital</w:t>
      </w:r>
      <w:r w:rsidR="00E17A3B" w:rsidRPr="00077CF3">
        <w:rPr>
          <w:rFonts w:ascii="Arial" w:hAnsi="Arial" w:cs="Arial"/>
          <w:b/>
          <w:bCs/>
          <w:sz w:val="24"/>
          <w:lang w:val="en-US"/>
        </w:rPr>
        <w:t xml:space="preserve"> Communications</w:t>
      </w:r>
    </w:p>
    <w:p w14:paraId="4F02292E" w14:textId="64C3F8CC" w:rsidR="00FA20F7" w:rsidRPr="00077CF3" w:rsidRDefault="00FA20F7" w:rsidP="00FA20F7">
      <w:pPr>
        <w:ind w:left="1985" w:hanging="1985"/>
        <w:rPr>
          <w:rFonts w:ascii="Arial" w:hAnsi="Arial" w:cs="Arial"/>
          <w:b/>
          <w:bCs/>
          <w:lang w:val="en-US"/>
        </w:rPr>
      </w:pPr>
      <w:r w:rsidRPr="00077CF3">
        <w:rPr>
          <w:rFonts w:ascii="Arial" w:hAnsi="Arial" w:cs="Arial"/>
          <w:b/>
          <w:bCs/>
          <w:sz w:val="24"/>
          <w:lang w:val="en-US"/>
        </w:rPr>
        <w:t>Title:</w:t>
      </w:r>
      <w:r w:rsidRPr="00077CF3">
        <w:rPr>
          <w:rFonts w:ascii="Arial" w:hAnsi="Arial" w:cs="Arial"/>
          <w:b/>
          <w:bCs/>
          <w:sz w:val="24"/>
          <w:lang w:val="en-US"/>
        </w:rPr>
        <w:tab/>
      </w:r>
      <w:r w:rsidR="00200AFC">
        <w:rPr>
          <w:rFonts w:ascii="Arial" w:hAnsi="Arial" w:cs="Arial"/>
          <w:b/>
          <w:bCs/>
          <w:sz w:val="24"/>
          <w:lang w:val="en-US"/>
        </w:rPr>
        <w:t>LAA f</w:t>
      </w:r>
      <w:r w:rsidR="00366E52">
        <w:rPr>
          <w:rFonts w:ascii="Arial" w:hAnsi="Arial" w:cs="Arial"/>
          <w:b/>
          <w:bCs/>
          <w:sz w:val="24"/>
          <w:lang w:val="en-US"/>
        </w:rPr>
        <w:t>rame structure</w:t>
      </w:r>
    </w:p>
    <w:p w14:paraId="20F2A3ED" w14:textId="0E18106F" w:rsidR="00FA20F7" w:rsidRPr="00077CF3" w:rsidRDefault="00FA20F7" w:rsidP="00FA20F7">
      <w:pPr>
        <w:ind w:left="1985" w:hanging="1985"/>
        <w:rPr>
          <w:rFonts w:ascii="Arial" w:hAnsi="Arial" w:cs="Arial"/>
          <w:b/>
          <w:bCs/>
          <w:sz w:val="24"/>
          <w:lang w:val="en-US"/>
        </w:rPr>
      </w:pPr>
      <w:r w:rsidRPr="00077CF3">
        <w:rPr>
          <w:rFonts w:ascii="Arial" w:hAnsi="Arial" w:cs="Arial"/>
          <w:b/>
          <w:bCs/>
          <w:sz w:val="24"/>
          <w:lang w:val="en-US"/>
        </w:rPr>
        <w:t>Document for:</w:t>
      </w:r>
      <w:r w:rsidRPr="00077CF3">
        <w:rPr>
          <w:rFonts w:ascii="Arial" w:hAnsi="Arial" w:cs="Arial"/>
          <w:b/>
          <w:bCs/>
          <w:sz w:val="24"/>
          <w:lang w:val="en-US"/>
        </w:rPr>
        <w:tab/>
        <w:t>Discussion</w:t>
      </w:r>
    </w:p>
    <w:p w14:paraId="17878940" w14:textId="77777777" w:rsidR="00116C54" w:rsidRPr="00077CF3" w:rsidRDefault="00116C54" w:rsidP="00FA20F7">
      <w:pPr>
        <w:ind w:left="1985" w:hanging="1985"/>
        <w:rPr>
          <w:b/>
          <w:bCs/>
          <w:sz w:val="24"/>
          <w:lang w:val="en-US" w:eastAsia="ko-KR"/>
        </w:rPr>
      </w:pPr>
    </w:p>
    <w:p w14:paraId="45A92109" w14:textId="77777777" w:rsidR="00261A3A" w:rsidRPr="00077CF3" w:rsidRDefault="00A35469" w:rsidP="00076974">
      <w:pPr>
        <w:pStyle w:val="Heading1"/>
        <w:rPr>
          <w:lang w:val="en-US"/>
        </w:rPr>
      </w:pPr>
      <w:r w:rsidRPr="00077CF3">
        <w:rPr>
          <w:lang w:val="en-US"/>
        </w:rPr>
        <w:t>Introduction</w:t>
      </w:r>
    </w:p>
    <w:p w14:paraId="1C5C3CC4" w14:textId="77777777" w:rsidR="008033A3" w:rsidRPr="00077CF3" w:rsidRDefault="008033A3" w:rsidP="008033A3">
      <w:pPr>
        <w:rPr>
          <w:sz w:val="20"/>
          <w:lang w:val="en-US"/>
        </w:rPr>
      </w:pPr>
      <w:r>
        <w:rPr>
          <w:sz w:val="20"/>
          <w:lang w:val="en-US"/>
        </w:rPr>
        <w:t>In the March 2015 RAN1 LAA AdHoc meeting, support for asynchronous UL HARQ was agreed. It was also agreed to target the support of UL multiplexing of multiple UEs in one subframe for LAA by means of FDM and MU-MIMO. Furthermore, principles of DL and UL transmissions including frame structures for LAA were discussed.</w:t>
      </w:r>
    </w:p>
    <w:p w14:paraId="52411902" w14:textId="4D646F30" w:rsidR="003D41C3" w:rsidRPr="00076974" w:rsidRDefault="005F193F" w:rsidP="00FD3AC5">
      <w:pPr>
        <w:rPr>
          <w:sz w:val="20"/>
        </w:rPr>
      </w:pPr>
      <w:r>
        <w:rPr>
          <w:sz w:val="20"/>
          <w:lang w:val="en-US"/>
        </w:rPr>
        <w:t xml:space="preserve">In this contribution we provide our views and recommendations </w:t>
      </w:r>
      <w:r w:rsidR="008033A3">
        <w:rPr>
          <w:sz w:val="20"/>
          <w:lang w:val="en-US"/>
        </w:rPr>
        <w:t xml:space="preserve">on the </w:t>
      </w:r>
      <w:r w:rsidR="00FD3AC5">
        <w:rPr>
          <w:sz w:val="20"/>
          <w:lang w:val="en-US"/>
        </w:rPr>
        <w:t xml:space="preserve">question of using existing </w:t>
      </w:r>
      <w:r w:rsidR="00076974" w:rsidRPr="00076974">
        <w:rPr>
          <w:sz w:val="20"/>
        </w:rPr>
        <w:t xml:space="preserve">TDD frame configurations </w:t>
      </w:r>
      <w:r w:rsidR="00FD3AC5" w:rsidRPr="00FD3AC5">
        <w:rPr>
          <w:i/>
          <w:sz w:val="20"/>
        </w:rPr>
        <w:t>versus</w:t>
      </w:r>
      <w:r w:rsidR="00FD3AC5">
        <w:rPr>
          <w:sz w:val="20"/>
        </w:rPr>
        <w:t xml:space="preserve"> the introduction of a </w:t>
      </w:r>
      <w:r w:rsidR="00076974" w:rsidRPr="00076974">
        <w:rPr>
          <w:sz w:val="20"/>
        </w:rPr>
        <w:t xml:space="preserve">new adaptive </w:t>
      </w:r>
      <w:r w:rsidR="008033A3">
        <w:rPr>
          <w:sz w:val="20"/>
        </w:rPr>
        <w:t>DL-UL frame structure for LAA.</w:t>
      </w:r>
    </w:p>
    <w:p w14:paraId="48D94537" w14:textId="77777777" w:rsidR="003D41C3" w:rsidRPr="00076974" w:rsidRDefault="003D41C3" w:rsidP="00085A01">
      <w:pPr>
        <w:rPr>
          <w:sz w:val="20"/>
          <w:lang w:val="en-US"/>
        </w:rPr>
      </w:pPr>
    </w:p>
    <w:p w14:paraId="411E7BBD" w14:textId="785CDEB6" w:rsidR="00085A01" w:rsidRPr="00077CF3" w:rsidRDefault="00076974" w:rsidP="00076974">
      <w:pPr>
        <w:pStyle w:val="Heading1"/>
        <w:rPr>
          <w:lang w:val="en-US"/>
        </w:rPr>
      </w:pPr>
      <w:r>
        <w:rPr>
          <w:lang w:val="en-US"/>
        </w:rPr>
        <w:t>Discussion</w:t>
      </w:r>
    </w:p>
    <w:p w14:paraId="6FC3E3BE" w14:textId="06A8ADFD" w:rsidR="008033A3" w:rsidRDefault="008033A3" w:rsidP="008033A3">
      <w:pPr>
        <w:spacing w:after="180"/>
        <w:rPr>
          <w:rFonts w:eastAsia="Batang"/>
          <w:sz w:val="20"/>
          <w:lang w:val="en-US" w:eastAsia="sv-SE"/>
        </w:rPr>
      </w:pPr>
      <w:r w:rsidRPr="004048B5">
        <w:rPr>
          <w:rFonts w:eastAsia="Batang"/>
          <w:sz w:val="20"/>
          <w:lang w:val="en-US" w:eastAsia="sv-SE"/>
        </w:rPr>
        <w:t>In our view, while the LTE LAA DL should operate according to requirements for Load-Based-Equipment (LBE) and use LBT/CCA, the LAA UL design should rather follow the principles of Frame-Based-Equipment (FBE).</w:t>
      </w:r>
    </w:p>
    <w:p w14:paraId="0F10589C" w14:textId="77777777" w:rsidR="008033A3" w:rsidRDefault="008033A3" w:rsidP="008033A3">
      <w:pPr>
        <w:spacing w:after="180"/>
        <w:rPr>
          <w:rFonts w:eastAsia="Batang"/>
          <w:sz w:val="20"/>
          <w:lang w:val="en-US" w:eastAsia="sv-SE"/>
        </w:rPr>
      </w:pPr>
      <w:r w:rsidRPr="008033A3">
        <w:rPr>
          <w:rFonts w:eastAsia="Batang"/>
          <w:sz w:val="20"/>
          <w:lang w:val="en-US" w:eastAsia="sv-SE"/>
        </w:rPr>
        <w:t xml:space="preserve">All LAA UEs that were scheduled by the eNB to transmit in the UL will perform CCA prior to the known UL transmission interval </w:t>
      </w:r>
      <w:r>
        <w:rPr>
          <w:rFonts w:eastAsia="Batang"/>
          <w:sz w:val="20"/>
          <w:lang w:val="en-US" w:eastAsia="sv-SE"/>
        </w:rPr>
        <w:t>using a TDD special subframe</w:t>
      </w:r>
      <w:r w:rsidRPr="008033A3">
        <w:rPr>
          <w:rFonts w:eastAsia="Batang"/>
          <w:sz w:val="20"/>
          <w:lang w:val="en-US" w:eastAsia="sv-SE"/>
        </w:rPr>
        <w:t xml:space="preserve">. CCA will be done more or less synchronously by all scheduled UEs during the same 48 us silence interval. Subject to eNB scheduling, not all LAA UEs may use all of the available UL subframes </w:t>
      </w:r>
      <w:r>
        <w:rPr>
          <w:rFonts w:eastAsia="Batang"/>
          <w:sz w:val="20"/>
          <w:lang w:val="en-US" w:eastAsia="sv-SE"/>
        </w:rPr>
        <w:t>for their own UL transmissions.</w:t>
      </w:r>
    </w:p>
    <w:p w14:paraId="4821E021" w14:textId="1B9E228C" w:rsidR="00C073CE" w:rsidRDefault="00C073CE" w:rsidP="00C073CE">
      <w:pPr>
        <w:spacing w:after="180"/>
        <w:rPr>
          <w:sz w:val="20"/>
        </w:rPr>
      </w:pPr>
      <w:r>
        <w:rPr>
          <w:rFonts w:eastAsia="MS PGothic"/>
          <w:sz w:val="20"/>
          <w:lang w:val="en-US" w:eastAsia="ja-JP"/>
        </w:rPr>
        <w:t xml:space="preserve">When considering </w:t>
      </w:r>
      <w:r>
        <w:rPr>
          <w:sz w:val="20"/>
          <w:lang w:val="en-US"/>
        </w:rPr>
        <w:t xml:space="preserve">the question of using the existing </w:t>
      </w:r>
      <w:r w:rsidRPr="00076974">
        <w:rPr>
          <w:sz w:val="20"/>
        </w:rPr>
        <w:t xml:space="preserve">TDD frame configurations </w:t>
      </w:r>
      <w:r w:rsidRPr="00FD3AC5">
        <w:rPr>
          <w:i/>
          <w:sz w:val="20"/>
        </w:rPr>
        <w:t>versus</w:t>
      </w:r>
      <w:r>
        <w:rPr>
          <w:sz w:val="20"/>
        </w:rPr>
        <w:t xml:space="preserve"> the introduction of a </w:t>
      </w:r>
      <w:r w:rsidRPr="00076974">
        <w:rPr>
          <w:sz w:val="20"/>
        </w:rPr>
        <w:t xml:space="preserve">new adaptive </w:t>
      </w:r>
      <w:r>
        <w:rPr>
          <w:sz w:val="20"/>
        </w:rPr>
        <w:t xml:space="preserve">DL-UL frame structure for LAA, we think that there are good reasons to support </w:t>
      </w:r>
      <w:r w:rsidRPr="00C073CE">
        <w:rPr>
          <w:i/>
          <w:sz w:val="20"/>
        </w:rPr>
        <w:t>both</w:t>
      </w:r>
      <w:r>
        <w:rPr>
          <w:sz w:val="20"/>
        </w:rPr>
        <w:t xml:space="preserve"> approaches.</w:t>
      </w:r>
    </w:p>
    <w:p w14:paraId="0D803B04" w14:textId="333E5038" w:rsidR="00315EBE" w:rsidRDefault="00ED75FD" w:rsidP="00C073CE">
      <w:pPr>
        <w:spacing w:after="180"/>
        <w:rPr>
          <w:sz w:val="20"/>
        </w:rPr>
      </w:pPr>
      <w:r>
        <w:rPr>
          <w:sz w:val="20"/>
        </w:rPr>
        <w:t>The re-</w:t>
      </w:r>
      <w:r w:rsidR="00C073CE">
        <w:rPr>
          <w:sz w:val="20"/>
        </w:rPr>
        <w:t xml:space="preserve">use of existing TDD frame structures for the LAA SCell </w:t>
      </w:r>
      <w:r w:rsidR="00A7381F">
        <w:rPr>
          <w:sz w:val="20"/>
        </w:rPr>
        <w:t xml:space="preserve">(Figure 1) </w:t>
      </w:r>
      <w:r w:rsidR="00C073CE">
        <w:rPr>
          <w:sz w:val="20"/>
        </w:rPr>
        <w:t xml:space="preserve">represents the advantage that existing R12 specifications provide nominal </w:t>
      </w:r>
      <w:r w:rsidR="00315EBE">
        <w:rPr>
          <w:sz w:val="20"/>
        </w:rPr>
        <w:t xml:space="preserve">support for R13 LAA </w:t>
      </w:r>
      <w:r w:rsidR="00C073CE">
        <w:rPr>
          <w:sz w:val="20"/>
        </w:rPr>
        <w:t xml:space="preserve">in terms of the </w:t>
      </w:r>
      <w:r w:rsidR="00315EBE">
        <w:rPr>
          <w:sz w:val="20"/>
        </w:rPr>
        <w:t xml:space="preserve">existing </w:t>
      </w:r>
      <w:r w:rsidR="00C073CE">
        <w:rPr>
          <w:sz w:val="20"/>
        </w:rPr>
        <w:t>TDD-FDD and TDD-TDD carrier aggregation features.</w:t>
      </w:r>
      <w:r w:rsidR="00A7381F">
        <w:rPr>
          <w:sz w:val="20"/>
        </w:rPr>
        <w:t xml:space="preserve"> </w:t>
      </w:r>
      <w:r w:rsidR="00315EBE">
        <w:rPr>
          <w:sz w:val="20"/>
        </w:rPr>
        <w:t>Existing R12 based design</w:t>
      </w:r>
      <w:r w:rsidR="00C073CE">
        <w:rPr>
          <w:sz w:val="20"/>
        </w:rPr>
        <w:t xml:space="preserve">, </w:t>
      </w:r>
      <w:r w:rsidR="00315EBE">
        <w:rPr>
          <w:sz w:val="20"/>
        </w:rPr>
        <w:t xml:space="preserve">while </w:t>
      </w:r>
      <w:r w:rsidR="00C073CE">
        <w:rPr>
          <w:sz w:val="20"/>
        </w:rPr>
        <w:t xml:space="preserve">not necessarily complete and with some known deficiencies </w:t>
      </w:r>
      <w:r w:rsidR="00A7381F">
        <w:rPr>
          <w:sz w:val="20"/>
        </w:rPr>
        <w:t xml:space="preserve">can readily be used to support </w:t>
      </w:r>
      <w:r w:rsidR="00C073CE">
        <w:rPr>
          <w:sz w:val="20"/>
        </w:rPr>
        <w:t xml:space="preserve">introduction </w:t>
      </w:r>
      <w:r w:rsidR="00A7381F">
        <w:rPr>
          <w:sz w:val="20"/>
        </w:rPr>
        <w:t xml:space="preserve">of LAA </w:t>
      </w:r>
      <w:r w:rsidR="00C073CE">
        <w:rPr>
          <w:sz w:val="20"/>
        </w:rPr>
        <w:t>into R13.</w:t>
      </w:r>
    </w:p>
    <w:p w14:paraId="4EC7DE0A" w14:textId="77777777" w:rsidR="00625F20" w:rsidRDefault="00625F20" w:rsidP="00C073CE">
      <w:pPr>
        <w:spacing w:after="180"/>
        <w:rPr>
          <w:sz w:val="20"/>
        </w:rPr>
      </w:pPr>
    </w:p>
    <w:p w14:paraId="402C72C4" w14:textId="406FF7D2" w:rsidR="00E62F8F" w:rsidRDefault="001874D6" w:rsidP="00625F20">
      <w:pPr>
        <w:spacing w:after="180"/>
        <w:jc w:val="center"/>
        <w:rPr>
          <w:sz w:val="20"/>
        </w:rPr>
      </w:pPr>
      <w:r w:rsidRPr="001874D6">
        <w:rPr>
          <w:noProof/>
          <w:lang w:val="en-US" w:eastAsia="en-US"/>
        </w:rPr>
        <w:drawing>
          <wp:inline distT="0" distB="0" distL="0" distR="0" wp14:anchorId="03CC520E" wp14:editId="50C213DE">
            <wp:extent cx="4886554" cy="240006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25968" cy="2419422"/>
                    </a:xfrm>
                    <a:prstGeom prst="rect">
                      <a:avLst/>
                    </a:prstGeom>
                    <a:noFill/>
                    <a:ln>
                      <a:noFill/>
                    </a:ln>
                  </pic:spPr>
                </pic:pic>
              </a:graphicData>
            </a:graphic>
          </wp:inline>
        </w:drawing>
      </w:r>
    </w:p>
    <w:p w14:paraId="7C1F6CE3" w14:textId="403F96E1" w:rsidR="008033A3" w:rsidRPr="008033A3" w:rsidRDefault="00C073CE" w:rsidP="008033A3">
      <w:pPr>
        <w:spacing w:after="180"/>
        <w:jc w:val="center"/>
        <w:rPr>
          <w:rFonts w:eastAsia="Batang"/>
          <w:b/>
          <w:bCs/>
          <w:sz w:val="20"/>
          <w:lang w:val="en-US" w:eastAsia="sv-SE"/>
        </w:rPr>
      </w:pPr>
      <w:r>
        <w:rPr>
          <w:rFonts w:eastAsia="Batang"/>
          <w:b/>
          <w:bCs/>
          <w:sz w:val="20"/>
          <w:lang w:val="en-US" w:eastAsia="sv-SE"/>
        </w:rPr>
        <w:t>Figure 1</w:t>
      </w:r>
      <w:r w:rsidR="008033A3" w:rsidRPr="008033A3">
        <w:rPr>
          <w:rFonts w:eastAsia="Batang"/>
          <w:b/>
          <w:bCs/>
          <w:sz w:val="20"/>
          <w:lang w:val="en-US" w:eastAsia="sv-SE"/>
        </w:rPr>
        <w:t xml:space="preserve">: </w:t>
      </w:r>
      <w:r>
        <w:rPr>
          <w:rFonts w:eastAsia="Batang"/>
          <w:b/>
          <w:bCs/>
          <w:sz w:val="20"/>
          <w:lang w:val="en-US" w:eastAsia="sv-SE"/>
        </w:rPr>
        <w:t xml:space="preserve">Example of </w:t>
      </w:r>
      <w:r w:rsidR="008033A3" w:rsidRPr="008033A3">
        <w:rPr>
          <w:rFonts w:eastAsia="Batang"/>
          <w:b/>
          <w:bCs/>
          <w:sz w:val="20"/>
          <w:lang w:val="en-US" w:eastAsia="sv-SE"/>
        </w:rPr>
        <w:t xml:space="preserve">LTE LAA operation </w:t>
      </w:r>
      <w:r w:rsidR="00ED75FD">
        <w:rPr>
          <w:rFonts w:eastAsia="Batang"/>
          <w:b/>
          <w:bCs/>
          <w:sz w:val="20"/>
          <w:lang w:val="en-US" w:eastAsia="sv-SE"/>
        </w:rPr>
        <w:t xml:space="preserve">re-using the </w:t>
      </w:r>
      <w:r>
        <w:rPr>
          <w:rFonts w:eastAsia="Batang"/>
          <w:b/>
          <w:bCs/>
          <w:sz w:val="20"/>
          <w:lang w:val="en-US" w:eastAsia="sv-SE"/>
        </w:rPr>
        <w:t>existing TDD configuration #3</w:t>
      </w:r>
    </w:p>
    <w:p w14:paraId="73C01C29" w14:textId="77777777" w:rsidR="00E62F8F" w:rsidRDefault="00E62F8F" w:rsidP="00E62F8F">
      <w:pPr>
        <w:spacing w:after="180"/>
        <w:rPr>
          <w:sz w:val="20"/>
        </w:rPr>
      </w:pPr>
      <w:r>
        <w:rPr>
          <w:sz w:val="20"/>
        </w:rPr>
        <w:lastRenderedPageBreak/>
        <w:t>When re-using the existing R12 specifications for the purpose of R13 LAA, in particular the use of DL cross-carrier scheduling from the PCell would require further specification work. Similarly, supporting UL control information on the LAA SCell rather than the PCell UL would require further specification work.</w:t>
      </w:r>
    </w:p>
    <w:p w14:paraId="5CA654D5" w14:textId="5C5AFC89" w:rsidR="00ED75FD" w:rsidRDefault="00315EBE" w:rsidP="004048B5">
      <w:pPr>
        <w:spacing w:after="180"/>
        <w:rPr>
          <w:rFonts w:eastAsia="MS PGothic"/>
          <w:sz w:val="20"/>
          <w:lang w:val="en-US" w:eastAsia="ja-JP"/>
        </w:rPr>
      </w:pPr>
      <w:r>
        <w:rPr>
          <w:rFonts w:eastAsia="MS PGothic"/>
          <w:sz w:val="20"/>
          <w:lang w:val="en-US" w:eastAsia="ja-JP"/>
        </w:rPr>
        <w:t xml:space="preserve">In our view, </w:t>
      </w:r>
      <w:r w:rsidR="00ED75FD">
        <w:rPr>
          <w:rFonts w:eastAsia="MS PGothic"/>
          <w:sz w:val="20"/>
          <w:lang w:val="en-US" w:eastAsia="ja-JP"/>
        </w:rPr>
        <w:t xml:space="preserve">the biggest drawback when relying </w:t>
      </w:r>
      <w:r w:rsidR="00625F20">
        <w:rPr>
          <w:rFonts w:eastAsia="MS PGothic"/>
          <w:sz w:val="20"/>
          <w:lang w:val="en-US" w:eastAsia="ja-JP"/>
        </w:rPr>
        <w:t>exclusively</w:t>
      </w:r>
      <w:r w:rsidR="00ED75FD">
        <w:rPr>
          <w:rFonts w:eastAsia="MS PGothic"/>
          <w:sz w:val="20"/>
          <w:lang w:val="en-US" w:eastAsia="ja-JP"/>
        </w:rPr>
        <w:t xml:space="preserve"> on </w:t>
      </w:r>
      <w:r>
        <w:rPr>
          <w:rFonts w:eastAsia="MS PGothic"/>
          <w:sz w:val="20"/>
          <w:lang w:val="en-US" w:eastAsia="ja-JP"/>
        </w:rPr>
        <w:t xml:space="preserve">the </w:t>
      </w:r>
      <w:r w:rsidR="00ED75FD">
        <w:rPr>
          <w:rFonts w:eastAsia="MS PGothic"/>
          <w:sz w:val="20"/>
          <w:lang w:val="en-US" w:eastAsia="ja-JP"/>
        </w:rPr>
        <w:t xml:space="preserve">existing </w:t>
      </w:r>
      <w:r w:rsidR="00625F20">
        <w:rPr>
          <w:rFonts w:eastAsia="MS PGothic"/>
          <w:sz w:val="20"/>
          <w:lang w:val="en-US" w:eastAsia="ja-JP"/>
        </w:rPr>
        <w:t xml:space="preserve">LTE </w:t>
      </w:r>
      <w:r w:rsidR="00ED75FD">
        <w:rPr>
          <w:rFonts w:eastAsia="MS PGothic"/>
          <w:sz w:val="20"/>
          <w:lang w:val="en-US" w:eastAsia="ja-JP"/>
        </w:rPr>
        <w:t>TDD frame configurations for LAA is the inability of these to efficiently make use o</w:t>
      </w:r>
      <w:r w:rsidR="00625F20">
        <w:rPr>
          <w:rFonts w:eastAsia="MS PGothic"/>
          <w:sz w:val="20"/>
          <w:lang w:val="en-US" w:eastAsia="ja-JP"/>
        </w:rPr>
        <w:t>f the LAA SCell radio resources in some cases.</w:t>
      </w:r>
    </w:p>
    <w:p w14:paraId="5062FFCF" w14:textId="13FC47CD" w:rsidR="00FD3AC5" w:rsidRDefault="00ED75FD" w:rsidP="004048B5">
      <w:pPr>
        <w:spacing w:after="180"/>
        <w:rPr>
          <w:rFonts w:eastAsia="MS PGothic"/>
          <w:sz w:val="20"/>
          <w:lang w:val="en-US" w:eastAsia="ja-JP"/>
        </w:rPr>
      </w:pPr>
      <w:r>
        <w:rPr>
          <w:rFonts w:eastAsia="MS PGothic"/>
          <w:sz w:val="20"/>
          <w:lang w:val="en-US" w:eastAsia="ja-JP"/>
        </w:rPr>
        <w:t xml:space="preserve">None of the existing TDD frame structures would be suitable to use 4 ms UL TXOPs such as required in Japan for regulatory reasons, but also necessary as part of fair coexistence with many Wi-Fi deployments using WMM. </w:t>
      </w:r>
      <w:r w:rsidR="00A7381F">
        <w:rPr>
          <w:rFonts w:eastAsia="MS PGothic"/>
          <w:sz w:val="20"/>
          <w:lang w:val="en-US" w:eastAsia="ja-JP"/>
        </w:rPr>
        <w:t>Conversely</w:t>
      </w:r>
      <w:r w:rsidR="00315EBE">
        <w:rPr>
          <w:rFonts w:eastAsia="MS PGothic"/>
          <w:sz w:val="20"/>
          <w:lang w:val="en-US" w:eastAsia="ja-JP"/>
        </w:rPr>
        <w:t>, LAA networks may well want to exploit large UL TXOPs of up to 10 ms. C</w:t>
      </w:r>
      <w:r>
        <w:rPr>
          <w:rFonts w:eastAsia="MS PGothic"/>
          <w:sz w:val="20"/>
          <w:lang w:val="en-US" w:eastAsia="ja-JP"/>
        </w:rPr>
        <w:t>onsecutive transmission time for large data transmission</w:t>
      </w:r>
      <w:r w:rsidR="00315EBE">
        <w:rPr>
          <w:rFonts w:eastAsia="MS PGothic"/>
          <w:sz w:val="20"/>
          <w:lang w:val="en-US" w:eastAsia="ja-JP"/>
        </w:rPr>
        <w:t xml:space="preserve">s </w:t>
      </w:r>
      <w:r w:rsidR="00A7381F">
        <w:rPr>
          <w:rFonts w:eastAsia="MS PGothic"/>
          <w:sz w:val="20"/>
          <w:lang w:val="en-US" w:eastAsia="ja-JP"/>
        </w:rPr>
        <w:t xml:space="preserve">usually allows for </w:t>
      </w:r>
      <w:r w:rsidR="00315EBE">
        <w:rPr>
          <w:rFonts w:eastAsia="MS PGothic"/>
          <w:sz w:val="20"/>
          <w:lang w:val="en-US" w:eastAsia="ja-JP"/>
        </w:rPr>
        <w:t>much larger spectral efficiency during live system operation</w:t>
      </w:r>
      <w:r>
        <w:rPr>
          <w:rFonts w:eastAsia="MS PGothic"/>
          <w:sz w:val="20"/>
          <w:lang w:val="en-US" w:eastAsia="ja-JP"/>
        </w:rPr>
        <w:t>. Existing TDD frame configurations are mostly DL heavy with a limited number of consecutive UL subframes. Necessarily, overhead is incurred prior to any UL transmission due to CCA for any short UL transmission time interval</w:t>
      </w:r>
      <w:r w:rsidR="00315EBE">
        <w:rPr>
          <w:rFonts w:eastAsia="MS PGothic"/>
          <w:sz w:val="20"/>
          <w:lang w:val="en-US" w:eastAsia="ja-JP"/>
        </w:rPr>
        <w:t xml:space="preserve"> and due to DL-UL switching. Also, although eIMTA provides some flexibility to dynamically re-assign UL subframes for DL, such adaptation is not available for all subframes, given that certain DL subframes belong to a fixed DL only subframe set.</w:t>
      </w:r>
    </w:p>
    <w:p w14:paraId="6684684C" w14:textId="77777777" w:rsidR="00625F20" w:rsidRDefault="00A7381F" w:rsidP="004048B5">
      <w:pPr>
        <w:spacing w:after="180"/>
        <w:rPr>
          <w:rFonts w:eastAsia="Batang"/>
          <w:sz w:val="20"/>
          <w:lang w:val="en-US" w:eastAsia="sv-SE"/>
        </w:rPr>
      </w:pPr>
      <w:r>
        <w:rPr>
          <w:rFonts w:eastAsia="Batang"/>
          <w:sz w:val="20"/>
          <w:lang w:val="en-US" w:eastAsia="sv-SE"/>
        </w:rPr>
        <w:t>LAA SCell</w:t>
      </w:r>
      <w:r w:rsidR="00DD7451">
        <w:rPr>
          <w:rFonts w:eastAsia="Batang"/>
          <w:sz w:val="20"/>
          <w:lang w:val="en-US" w:eastAsia="sv-SE"/>
        </w:rPr>
        <w:t>s</w:t>
      </w:r>
      <w:r>
        <w:rPr>
          <w:rFonts w:eastAsia="Batang"/>
          <w:sz w:val="20"/>
          <w:lang w:val="en-US" w:eastAsia="sv-SE"/>
        </w:rPr>
        <w:t xml:space="preserve"> </w:t>
      </w:r>
      <w:r w:rsidR="00DD7451">
        <w:rPr>
          <w:rFonts w:eastAsia="Batang"/>
          <w:sz w:val="20"/>
          <w:lang w:val="en-US" w:eastAsia="sv-SE"/>
        </w:rPr>
        <w:t>can operate significantly better when using a new a</w:t>
      </w:r>
      <w:r>
        <w:rPr>
          <w:rFonts w:eastAsia="Batang"/>
          <w:sz w:val="20"/>
          <w:lang w:val="en-US" w:eastAsia="sv-SE"/>
        </w:rPr>
        <w:t xml:space="preserve">daptive frame structure </w:t>
      </w:r>
      <w:r w:rsidR="007A4B84">
        <w:rPr>
          <w:rFonts w:eastAsia="Batang"/>
          <w:sz w:val="20"/>
          <w:lang w:val="en-US" w:eastAsia="sv-SE"/>
        </w:rPr>
        <w:t xml:space="preserve">(Figure 2) </w:t>
      </w:r>
      <w:r>
        <w:rPr>
          <w:rFonts w:eastAsia="Batang"/>
          <w:sz w:val="20"/>
          <w:lang w:val="en-US" w:eastAsia="sv-SE"/>
        </w:rPr>
        <w:t xml:space="preserve">to arbitrate between </w:t>
      </w:r>
      <w:r w:rsidR="00DD7451">
        <w:rPr>
          <w:rFonts w:eastAsia="Batang"/>
          <w:sz w:val="20"/>
          <w:lang w:val="en-US" w:eastAsia="sv-SE"/>
        </w:rPr>
        <w:t xml:space="preserve">flexible </w:t>
      </w:r>
      <w:r>
        <w:rPr>
          <w:rFonts w:eastAsia="Batang"/>
          <w:sz w:val="20"/>
          <w:lang w:val="en-US" w:eastAsia="sv-SE"/>
        </w:rPr>
        <w:t xml:space="preserve">DL and UL transmissions </w:t>
      </w:r>
      <w:proofErr w:type="spellStart"/>
      <w:r>
        <w:rPr>
          <w:rFonts w:eastAsia="Batang"/>
          <w:sz w:val="20"/>
          <w:lang w:val="en-US" w:eastAsia="sv-SE"/>
        </w:rPr>
        <w:t>periods.</w:t>
      </w:r>
    </w:p>
    <w:p w14:paraId="6F2B1DA3" w14:textId="24A2C6B7" w:rsidR="004048B5" w:rsidRDefault="00DD7451" w:rsidP="004048B5">
      <w:pPr>
        <w:spacing w:after="180"/>
        <w:rPr>
          <w:rFonts w:eastAsia="Batang"/>
          <w:sz w:val="20"/>
          <w:lang w:val="en-US" w:eastAsia="sv-SE"/>
        </w:rPr>
      </w:pPr>
      <w:proofErr w:type="spellEnd"/>
      <w:r>
        <w:rPr>
          <w:rFonts w:eastAsia="Batang"/>
          <w:sz w:val="20"/>
          <w:lang w:val="en-US" w:eastAsia="sv-SE"/>
        </w:rPr>
        <w:t>We think that the use of such a new adaptive frame structure for LAA should not be seen purely from the perspective of LAA operation.</w:t>
      </w:r>
      <w:r w:rsidR="00625F20">
        <w:rPr>
          <w:rFonts w:eastAsia="Batang"/>
          <w:sz w:val="20"/>
          <w:lang w:val="en-US" w:eastAsia="sv-SE"/>
        </w:rPr>
        <w:t xml:space="preserve"> </w:t>
      </w:r>
      <w:r>
        <w:rPr>
          <w:rFonts w:eastAsia="Batang"/>
          <w:sz w:val="20"/>
          <w:lang w:val="en-US" w:eastAsia="sv-SE"/>
        </w:rPr>
        <w:t>Reducing unnecessary overhead for switching time and CCA intervals to maximize available TXOPs in terms of consecutive subframes indirectly also benefits Wi-Fi neighbor BSS by reducing channel occupation time to transmit data in the LAA SCell(s).</w:t>
      </w:r>
    </w:p>
    <w:p w14:paraId="4469E6D4" w14:textId="77777777" w:rsidR="00625F20" w:rsidRDefault="00625F20" w:rsidP="004048B5">
      <w:pPr>
        <w:spacing w:after="180"/>
        <w:rPr>
          <w:rFonts w:eastAsia="Batang"/>
          <w:sz w:val="20"/>
          <w:lang w:val="en-US" w:eastAsia="sv-SE"/>
        </w:rPr>
      </w:pPr>
    </w:p>
    <w:p w14:paraId="28265B80" w14:textId="7C8A565B" w:rsidR="00A7381F" w:rsidRDefault="001874D6" w:rsidP="00625F20">
      <w:pPr>
        <w:spacing w:after="180"/>
        <w:jc w:val="center"/>
        <w:rPr>
          <w:rFonts w:eastAsia="Batang"/>
          <w:sz w:val="20"/>
          <w:lang w:val="en-US" w:eastAsia="sv-SE"/>
        </w:rPr>
      </w:pPr>
      <w:r w:rsidRPr="00830EEF">
        <w:rPr>
          <w:noProof/>
          <w:lang w:val="en-US" w:eastAsia="en-US"/>
        </w:rPr>
        <w:drawing>
          <wp:inline distT="0" distB="0" distL="0" distR="0" wp14:anchorId="621FCB74" wp14:editId="0424C9EA">
            <wp:extent cx="4981651" cy="244677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48313" cy="2479513"/>
                    </a:xfrm>
                    <a:prstGeom prst="rect">
                      <a:avLst/>
                    </a:prstGeom>
                    <a:noFill/>
                    <a:ln>
                      <a:noFill/>
                    </a:ln>
                  </pic:spPr>
                </pic:pic>
              </a:graphicData>
            </a:graphic>
          </wp:inline>
        </w:drawing>
      </w:r>
    </w:p>
    <w:p w14:paraId="5AD2082A" w14:textId="49071E8A" w:rsidR="00E62F8F" w:rsidRPr="008033A3" w:rsidRDefault="00E62F8F" w:rsidP="00E62F8F">
      <w:pPr>
        <w:spacing w:after="180"/>
        <w:jc w:val="center"/>
        <w:rPr>
          <w:rFonts w:eastAsia="Batang"/>
          <w:b/>
          <w:bCs/>
          <w:sz w:val="20"/>
          <w:lang w:val="en-US" w:eastAsia="sv-SE"/>
        </w:rPr>
      </w:pPr>
      <w:r>
        <w:rPr>
          <w:rFonts w:eastAsia="Batang"/>
          <w:b/>
          <w:bCs/>
          <w:sz w:val="20"/>
          <w:lang w:val="en-US" w:eastAsia="sv-SE"/>
        </w:rPr>
        <w:t>Figure 2</w:t>
      </w:r>
      <w:r w:rsidRPr="008033A3">
        <w:rPr>
          <w:rFonts w:eastAsia="Batang"/>
          <w:b/>
          <w:bCs/>
          <w:sz w:val="20"/>
          <w:lang w:val="en-US" w:eastAsia="sv-SE"/>
        </w:rPr>
        <w:t xml:space="preserve">: </w:t>
      </w:r>
      <w:r>
        <w:rPr>
          <w:rFonts w:eastAsia="Batang"/>
          <w:b/>
          <w:bCs/>
          <w:sz w:val="20"/>
          <w:lang w:val="en-US" w:eastAsia="sv-SE"/>
        </w:rPr>
        <w:t xml:space="preserve">Example of </w:t>
      </w:r>
      <w:r w:rsidRPr="008033A3">
        <w:rPr>
          <w:rFonts w:eastAsia="Batang"/>
          <w:b/>
          <w:bCs/>
          <w:sz w:val="20"/>
          <w:lang w:val="en-US" w:eastAsia="sv-SE"/>
        </w:rPr>
        <w:t xml:space="preserve">LTE LAA operation </w:t>
      </w:r>
      <w:r>
        <w:rPr>
          <w:rFonts w:eastAsia="Batang"/>
          <w:b/>
          <w:bCs/>
          <w:sz w:val="20"/>
          <w:lang w:val="en-US" w:eastAsia="sv-SE"/>
        </w:rPr>
        <w:t>using the new adaptive frame structure</w:t>
      </w:r>
    </w:p>
    <w:p w14:paraId="27E016A9" w14:textId="77777777" w:rsidR="00E62F8F" w:rsidRDefault="00E62F8F" w:rsidP="00E62F8F">
      <w:pPr>
        <w:spacing w:after="180"/>
        <w:rPr>
          <w:rFonts w:eastAsia="Batang"/>
          <w:sz w:val="20"/>
          <w:lang w:val="en-US" w:eastAsia="sv-SE"/>
        </w:rPr>
      </w:pPr>
    </w:p>
    <w:p w14:paraId="4EB1AE06" w14:textId="2C6D6FB5" w:rsidR="00DD7451" w:rsidRDefault="00DD7451" w:rsidP="004048B5">
      <w:pPr>
        <w:spacing w:after="180"/>
        <w:rPr>
          <w:rFonts w:eastAsia="Batang"/>
          <w:sz w:val="20"/>
          <w:lang w:val="en-US" w:eastAsia="sv-SE"/>
        </w:rPr>
      </w:pPr>
      <w:r>
        <w:rPr>
          <w:rFonts w:eastAsia="Batang"/>
          <w:sz w:val="20"/>
          <w:lang w:val="en-US" w:eastAsia="sv-SE"/>
        </w:rPr>
        <w:t xml:space="preserve">A single DL-UL switching interval using a TDD special subframe configuration is employed to transition from the DL transmission interval to the UL transmission interval. The DL transmission interval </w:t>
      </w:r>
      <w:r w:rsidR="00E62F8F">
        <w:rPr>
          <w:rFonts w:eastAsia="Batang"/>
          <w:sz w:val="20"/>
          <w:lang w:val="en-US" w:eastAsia="sv-SE"/>
        </w:rPr>
        <w:t xml:space="preserve">uses </w:t>
      </w:r>
      <w:r>
        <w:rPr>
          <w:rFonts w:eastAsia="Batang"/>
          <w:sz w:val="20"/>
          <w:lang w:val="en-US" w:eastAsia="sv-SE"/>
        </w:rPr>
        <w:t>N DL subframes which constitute a DL TXOP. Similarly, M UL subframes define an UL TXOP. The number of DL subframes N and UL subframes M are configured by the eNB and can be adjusted through RRC signaling.</w:t>
      </w:r>
      <w:r w:rsidR="00E62F8F">
        <w:rPr>
          <w:rFonts w:eastAsia="Batang"/>
          <w:sz w:val="20"/>
          <w:lang w:val="en-US" w:eastAsia="sv-SE"/>
        </w:rPr>
        <w:t xml:space="preserve"> Similar to R12 eIMTA, dynamic (e)PDCCH based signaling can be used to dynamically re-allocate upcoming UL or DL transmission intervals </w:t>
      </w:r>
      <w:r w:rsidR="004F29C3">
        <w:rPr>
          <w:rFonts w:eastAsia="Batang"/>
          <w:sz w:val="20"/>
          <w:lang w:val="en-US" w:eastAsia="sv-SE"/>
        </w:rPr>
        <w:t>due to short-term scheduling considerations.</w:t>
      </w:r>
    </w:p>
    <w:p w14:paraId="0213FAEC" w14:textId="53D066C6" w:rsidR="00A7381F" w:rsidRDefault="00DD7451" w:rsidP="004048B5">
      <w:pPr>
        <w:spacing w:after="180"/>
        <w:rPr>
          <w:rFonts w:eastAsia="Batang"/>
          <w:sz w:val="20"/>
          <w:lang w:val="en-US" w:eastAsia="sv-SE"/>
        </w:rPr>
      </w:pPr>
      <w:r>
        <w:rPr>
          <w:rFonts w:eastAsia="Batang"/>
          <w:sz w:val="20"/>
          <w:lang w:val="en-US" w:eastAsia="sv-SE"/>
        </w:rPr>
        <w:t xml:space="preserve">Knowledge of the beginning of the DL transmission interval can be used by the UE to reduce DL monitoring activity and detection of the initial signal indicating successful DL channel access by the eNB. Any PUSCH transmission in any UL subframe part of the UL transmission interval requires </w:t>
      </w:r>
      <w:r w:rsidR="00E62F8F">
        <w:rPr>
          <w:rFonts w:eastAsia="Batang"/>
          <w:sz w:val="20"/>
          <w:lang w:val="en-US" w:eastAsia="sv-SE"/>
        </w:rPr>
        <w:t>a preceding UL grant obtained from the eNB. This implies that only scheduled UEs will attempt CCA prior to the start of the first UL subframe of the UL transmission interval.</w:t>
      </w:r>
    </w:p>
    <w:p w14:paraId="061D423E" w14:textId="312B808E" w:rsidR="00E62F8F" w:rsidRDefault="00E62F8F" w:rsidP="004048B5">
      <w:pPr>
        <w:spacing w:after="180"/>
        <w:rPr>
          <w:rFonts w:eastAsia="Batang"/>
          <w:sz w:val="20"/>
          <w:lang w:val="en-US" w:eastAsia="sv-SE"/>
        </w:rPr>
      </w:pPr>
      <w:r>
        <w:rPr>
          <w:rFonts w:eastAsia="Batang"/>
          <w:sz w:val="20"/>
          <w:lang w:val="en-US" w:eastAsia="sv-SE"/>
        </w:rPr>
        <w:t>Parameterization and use of the DL and UL TXOPs in use in the LAA SCell does not need to correspond on one entire radio frame. On the contrary, typical configurations for DL TXOPs using multiple 4 ms intervals in conjunction with 2 DL: 1 UL traffic ratios would rather result in configuration periods repeating over 12 LTE subframes.</w:t>
      </w:r>
    </w:p>
    <w:p w14:paraId="40D41B7A" w14:textId="77777777" w:rsidR="00E62F8F" w:rsidRPr="00077CF3" w:rsidRDefault="00E62F8F" w:rsidP="0011092E">
      <w:pPr>
        <w:rPr>
          <w:sz w:val="20"/>
          <w:lang w:val="en-US" w:eastAsia="sv-SE"/>
        </w:rPr>
      </w:pPr>
    </w:p>
    <w:p w14:paraId="5AD052BD" w14:textId="77777777" w:rsidR="00251B4A" w:rsidRPr="00077CF3" w:rsidRDefault="00251B4A" w:rsidP="00251B4A">
      <w:pPr>
        <w:pStyle w:val="Heading1"/>
        <w:spacing w:after="120"/>
        <w:rPr>
          <w:sz w:val="32"/>
          <w:lang w:val="en-US"/>
        </w:rPr>
      </w:pPr>
      <w:r w:rsidRPr="00077CF3">
        <w:rPr>
          <w:sz w:val="32"/>
          <w:lang w:val="en-US"/>
        </w:rPr>
        <w:t>Conclusion</w:t>
      </w:r>
    </w:p>
    <w:p w14:paraId="60AA2C80" w14:textId="77777777" w:rsidR="004F29C3" w:rsidRPr="00076974" w:rsidRDefault="004F29C3" w:rsidP="004F29C3">
      <w:pPr>
        <w:rPr>
          <w:sz w:val="20"/>
        </w:rPr>
      </w:pPr>
      <w:r>
        <w:rPr>
          <w:sz w:val="20"/>
          <w:lang w:val="en-US"/>
        </w:rPr>
        <w:t xml:space="preserve">In this contribution we provide our views and recommendations on the question of using existing </w:t>
      </w:r>
      <w:r w:rsidRPr="00076974">
        <w:rPr>
          <w:sz w:val="20"/>
        </w:rPr>
        <w:t xml:space="preserve">TDD frame configurations </w:t>
      </w:r>
      <w:r w:rsidRPr="00FD3AC5">
        <w:rPr>
          <w:i/>
          <w:sz w:val="20"/>
        </w:rPr>
        <w:t>versus</w:t>
      </w:r>
      <w:r>
        <w:rPr>
          <w:sz w:val="20"/>
        </w:rPr>
        <w:t xml:space="preserve"> the introduction of a </w:t>
      </w:r>
      <w:r w:rsidRPr="00076974">
        <w:rPr>
          <w:sz w:val="20"/>
        </w:rPr>
        <w:t xml:space="preserve">new adaptive </w:t>
      </w:r>
      <w:r>
        <w:rPr>
          <w:sz w:val="20"/>
        </w:rPr>
        <w:t>DL-UL frame structure for LAA.</w:t>
      </w:r>
    </w:p>
    <w:p w14:paraId="1ADB1954" w14:textId="77777777" w:rsidR="00625F20" w:rsidRDefault="004F29C3" w:rsidP="004F29C3">
      <w:pPr>
        <w:spacing w:after="180"/>
        <w:rPr>
          <w:sz w:val="20"/>
        </w:rPr>
      </w:pPr>
      <w:r>
        <w:rPr>
          <w:rFonts w:eastAsia="MS PGothic"/>
          <w:sz w:val="20"/>
          <w:lang w:val="en-US" w:eastAsia="ja-JP"/>
        </w:rPr>
        <w:t xml:space="preserve">In summary, </w:t>
      </w:r>
      <w:r>
        <w:rPr>
          <w:sz w:val="20"/>
        </w:rPr>
        <w:t xml:space="preserve">we think that R13 LAA should support </w:t>
      </w:r>
      <w:r w:rsidRPr="00C073CE">
        <w:rPr>
          <w:i/>
          <w:sz w:val="20"/>
        </w:rPr>
        <w:t>both</w:t>
      </w:r>
      <w:r w:rsidR="00625F20">
        <w:rPr>
          <w:sz w:val="20"/>
        </w:rPr>
        <w:t xml:space="preserve"> </w:t>
      </w:r>
      <w:proofErr w:type="spellStart"/>
      <w:r w:rsidR="00625F20">
        <w:rPr>
          <w:sz w:val="20"/>
        </w:rPr>
        <w:t>approaches.</w:t>
      </w:r>
    </w:p>
    <w:p w14:paraId="7E31C1D7" w14:textId="77777777" w:rsidR="00625F20" w:rsidRDefault="004F29C3" w:rsidP="004F29C3">
      <w:pPr>
        <w:spacing w:after="180"/>
        <w:rPr>
          <w:sz w:val="20"/>
        </w:rPr>
      </w:pPr>
      <w:proofErr w:type="spellEnd"/>
      <w:r>
        <w:rPr>
          <w:sz w:val="20"/>
        </w:rPr>
        <w:t>LAA operation re-using the existing R12 TDD-FDD and TDD-TDD carrier aggregatio</w:t>
      </w:r>
      <w:r w:rsidR="00625F20">
        <w:rPr>
          <w:sz w:val="20"/>
        </w:rPr>
        <w:t xml:space="preserve">n features should be </w:t>
      </w:r>
      <w:proofErr w:type="spellStart"/>
      <w:r w:rsidR="00625F20">
        <w:rPr>
          <w:sz w:val="20"/>
        </w:rPr>
        <w:t>supported.</w:t>
      </w:r>
    </w:p>
    <w:p w14:paraId="140DC362" w14:textId="55E657A1" w:rsidR="004F29C3" w:rsidRDefault="004F29C3" w:rsidP="004F29C3">
      <w:pPr>
        <w:spacing w:after="180"/>
        <w:rPr>
          <w:sz w:val="20"/>
        </w:rPr>
      </w:pPr>
      <w:bookmarkStart w:id="0" w:name="_GoBack"/>
      <w:bookmarkEnd w:id="0"/>
      <w:proofErr w:type="spellEnd"/>
      <w:r>
        <w:rPr>
          <w:sz w:val="20"/>
        </w:rPr>
        <w:t>In addition, LAA should support a new adaptive frame structure that uses an eNB configured DL TXOP of up to N consecutive DL subframes followed by UL TXOPs of up to M consecutive subframes. Tx-Rx switching uses a TDD DL special subframe configuration. Dynamic (e)PDCCH based signaling can be used by the eNB to dynamically re-assign TXOPs for DL/UL similar to R12 eIMTA.</w:t>
      </w:r>
    </w:p>
    <w:p w14:paraId="5ABA5085" w14:textId="77777777" w:rsidR="004E45AE" w:rsidRPr="00077CF3" w:rsidRDefault="004E45AE" w:rsidP="004E45AE">
      <w:pPr>
        <w:rPr>
          <w:sz w:val="20"/>
          <w:lang w:val="en-US" w:eastAsia="sv-SE"/>
        </w:rPr>
      </w:pPr>
    </w:p>
    <w:p w14:paraId="0EF7466D" w14:textId="77777777" w:rsidR="00251B4A" w:rsidRPr="00077CF3" w:rsidRDefault="00251B4A" w:rsidP="00251B4A">
      <w:pPr>
        <w:pStyle w:val="Heading1"/>
        <w:rPr>
          <w:sz w:val="32"/>
          <w:lang w:val="en-US"/>
        </w:rPr>
      </w:pPr>
      <w:r w:rsidRPr="00077CF3">
        <w:rPr>
          <w:sz w:val="32"/>
          <w:lang w:val="en-US"/>
        </w:rPr>
        <w:t>References</w:t>
      </w:r>
    </w:p>
    <w:p w14:paraId="2F4ABF0A" w14:textId="77777777" w:rsidR="00625F20" w:rsidRPr="00396E2B" w:rsidRDefault="00625F20" w:rsidP="00625F20">
      <w:pPr>
        <w:pStyle w:val="Reference"/>
        <w:rPr>
          <w:sz w:val="20"/>
          <w:lang w:val="en-US"/>
        </w:rPr>
      </w:pPr>
      <w:r w:rsidRPr="00396E2B">
        <w:rPr>
          <w:sz w:val="20"/>
          <w:lang w:val="en-US"/>
        </w:rPr>
        <w:t xml:space="preserve">R1-151458 </w:t>
      </w:r>
      <w:r w:rsidRPr="00396E2B">
        <w:rPr>
          <w:i/>
          <w:sz w:val="20"/>
          <w:lang w:val="en-US"/>
        </w:rPr>
        <w:t>Coexistence evaluation results for DL+UL LAA and WiFi</w:t>
      </w:r>
      <w:r w:rsidRPr="00396E2B">
        <w:rPr>
          <w:sz w:val="20"/>
          <w:lang w:val="en-US"/>
        </w:rPr>
        <w:t>; InterDigital</w:t>
      </w:r>
    </w:p>
    <w:p w14:paraId="618FA2FF" w14:textId="77777777" w:rsidR="00625F20" w:rsidRPr="00396E2B" w:rsidRDefault="00625F20" w:rsidP="00625F20">
      <w:pPr>
        <w:pStyle w:val="Reference"/>
        <w:rPr>
          <w:sz w:val="20"/>
          <w:lang w:val="en-US"/>
        </w:rPr>
      </w:pPr>
      <w:r w:rsidRPr="00396E2B">
        <w:rPr>
          <w:sz w:val="20"/>
          <w:lang w:val="en-US"/>
        </w:rPr>
        <w:t xml:space="preserve">R1-151459 </w:t>
      </w:r>
      <w:r w:rsidRPr="00396E2B">
        <w:rPr>
          <w:i/>
          <w:sz w:val="20"/>
          <w:lang w:val="en-US"/>
        </w:rPr>
        <w:t>UL transmission for LAA</w:t>
      </w:r>
      <w:r w:rsidRPr="00396E2B">
        <w:rPr>
          <w:sz w:val="20"/>
          <w:lang w:val="en-US"/>
        </w:rPr>
        <w:t>; InterDigital</w:t>
      </w:r>
    </w:p>
    <w:p w14:paraId="5E6CEB99" w14:textId="77777777" w:rsidR="00625F20" w:rsidRPr="00396E2B" w:rsidRDefault="00625F20" w:rsidP="00625F20">
      <w:pPr>
        <w:pStyle w:val="Reference"/>
        <w:rPr>
          <w:sz w:val="20"/>
          <w:lang w:val="en-US"/>
        </w:rPr>
      </w:pPr>
      <w:r w:rsidRPr="00396E2B">
        <w:rPr>
          <w:sz w:val="20"/>
          <w:lang w:val="en-US"/>
        </w:rPr>
        <w:t xml:space="preserve">R1-151460 </w:t>
      </w:r>
      <w:r w:rsidRPr="00396E2B">
        <w:rPr>
          <w:i/>
          <w:sz w:val="20"/>
          <w:lang w:val="en-US"/>
        </w:rPr>
        <w:t>DL transmission for LAA</w:t>
      </w:r>
      <w:r w:rsidRPr="00396E2B">
        <w:rPr>
          <w:sz w:val="20"/>
          <w:lang w:val="en-US"/>
        </w:rPr>
        <w:t>; InterDigital</w:t>
      </w:r>
    </w:p>
    <w:p w14:paraId="13973A0E" w14:textId="77777777" w:rsidR="00625F20" w:rsidRPr="00396E2B" w:rsidRDefault="00625F20" w:rsidP="00625F20">
      <w:pPr>
        <w:pStyle w:val="Reference"/>
        <w:rPr>
          <w:sz w:val="20"/>
          <w:lang w:val="en-US"/>
        </w:rPr>
      </w:pPr>
      <w:r w:rsidRPr="00396E2B">
        <w:rPr>
          <w:sz w:val="20"/>
          <w:lang w:val="en-US"/>
        </w:rPr>
        <w:t xml:space="preserve">R1-151936 </w:t>
      </w:r>
      <w:r w:rsidRPr="00396E2B">
        <w:rPr>
          <w:i/>
          <w:sz w:val="20"/>
          <w:lang w:val="en-US"/>
        </w:rPr>
        <w:t>UL HARQ operation for LAA</w:t>
      </w:r>
      <w:r w:rsidRPr="00396E2B">
        <w:rPr>
          <w:sz w:val="20"/>
          <w:lang w:val="en-US"/>
        </w:rPr>
        <w:t>; InterDigital</w:t>
      </w:r>
    </w:p>
    <w:p w14:paraId="1067212E" w14:textId="77777777" w:rsidR="006F56F5" w:rsidRPr="00077CF3" w:rsidRDefault="006F56F5" w:rsidP="006F56F5">
      <w:pPr>
        <w:pStyle w:val="Reference"/>
        <w:rPr>
          <w:sz w:val="20"/>
          <w:lang w:val="en-US"/>
        </w:rPr>
      </w:pPr>
      <w:r w:rsidRPr="00077CF3">
        <w:rPr>
          <w:sz w:val="20"/>
          <w:lang w:val="en-US"/>
        </w:rPr>
        <w:t xml:space="preserve">R1-151068 </w:t>
      </w:r>
      <w:r w:rsidRPr="00077CF3">
        <w:rPr>
          <w:i/>
          <w:sz w:val="20"/>
          <w:lang w:val="en-US"/>
        </w:rPr>
        <w:t>Design considerations on LTE LAA DL and UL operation</w:t>
      </w:r>
      <w:r w:rsidRPr="00077CF3">
        <w:rPr>
          <w:sz w:val="20"/>
          <w:lang w:val="en-US"/>
        </w:rPr>
        <w:t xml:space="preserve">; InterDigital </w:t>
      </w:r>
    </w:p>
    <w:p w14:paraId="0EEFB2FE" w14:textId="15E3EB14" w:rsidR="003D41C3" w:rsidRDefault="003D41C3" w:rsidP="003D41C3">
      <w:pPr>
        <w:pStyle w:val="Reference"/>
        <w:rPr>
          <w:sz w:val="20"/>
          <w:lang w:val="en-US"/>
        </w:rPr>
      </w:pPr>
      <w:r>
        <w:rPr>
          <w:sz w:val="20"/>
          <w:lang w:val="en-US"/>
        </w:rPr>
        <w:t xml:space="preserve">R1-151066 </w:t>
      </w:r>
      <w:r w:rsidRPr="003D41C3">
        <w:rPr>
          <w:i/>
          <w:sz w:val="20"/>
          <w:lang w:val="en-US"/>
        </w:rPr>
        <w:t>Coexistence evaluation results for LTE LAA DL-only and Wi-Fi</w:t>
      </w:r>
      <w:r>
        <w:rPr>
          <w:sz w:val="20"/>
          <w:lang w:val="en-US"/>
        </w:rPr>
        <w:t>; InterDigital</w:t>
      </w:r>
    </w:p>
    <w:p w14:paraId="4DF0D820" w14:textId="25799F63" w:rsidR="001D36A9" w:rsidRPr="00077CF3" w:rsidRDefault="00C77624" w:rsidP="001D36A9">
      <w:pPr>
        <w:pStyle w:val="Reference"/>
        <w:ind w:left="562" w:hanging="562"/>
        <w:rPr>
          <w:sz w:val="20"/>
          <w:lang w:val="en-US"/>
        </w:rPr>
      </w:pPr>
      <w:r w:rsidRPr="00077CF3">
        <w:rPr>
          <w:sz w:val="20"/>
          <w:lang w:val="en-US"/>
        </w:rPr>
        <w:t>R1-1505</w:t>
      </w:r>
      <w:r w:rsidR="001D36A9" w:rsidRPr="00077CF3">
        <w:rPr>
          <w:sz w:val="20"/>
          <w:lang w:val="en-US"/>
        </w:rPr>
        <w:t xml:space="preserve">41 </w:t>
      </w:r>
      <w:r w:rsidR="001D36A9" w:rsidRPr="00077CF3">
        <w:rPr>
          <w:i/>
          <w:sz w:val="20"/>
          <w:lang w:val="en-US"/>
        </w:rPr>
        <w:t>Design considerations on LTE LAA DL+UL mode</w:t>
      </w:r>
      <w:r w:rsidR="006F56F5">
        <w:rPr>
          <w:sz w:val="20"/>
          <w:lang w:val="en-US"/>
        </w:rPr>
        <w:t>; InterD</w:t>
      </w:r>
      <w:r w:rsidR="001D36A9" w:rsidRPr="00077CF3">
        <w:rPr>
          <w:sz w:val="20"/>
          <w:lang w:val="en-US"/>
        </w:rPr>
        <w:t>igital</w:t>
      </w:r>
    </w:p>
    <w:p w14:paraId="2BA0166C" w14:textId="77777777" w:rsidR="007362DB" w:rsidRPr="00077CF3" w:rsidRDefault="007362DB" w:rsidP="001D36A9">
      <w:pPr>
        <w:pStyle w:val="Reference"/>
        <w:ind w:left="562" w:hanging="562"/>
        <w:rPr>
          <w:sz w:val="20"/>
          <w:lang w:val="en-US"/>
        </w:rPr>
      </w:pPr>
      <w:r w:rsidRPr="00077CF3">
        <w:rPr>
          <w:sz w:val="20"/>
          <w:lang w:val="en-US"/>
        </w:rPr>
        <w:t xml:space="preserve">R1-145186 </w:t>
      </w:r>
      <w:r w:rsidRPr="00077CF3">
        <w:rPr>
          <w:i/>
          <w:sz w:val="20"/>
          <w:lang w:val="en-US"/>
        </w:rPr>
        <w:t>On the need to model RTS/CTS in LAA coexistence scenarios</w:t>
      </w:r>
      <w:r w:rsidRPr="00077CF3">
        <w:rPr>
          <w:sz w:val="20"/>
          <w:lang w:val="en-US"/>
        </w:rPr>
        <w:t>; InterDigital</w:t>
      </w:r>
    </w:p>
    <w:p w14:paraId="0DC13771" w14:textId="655408A9" w:rsidR="003D41C3" w:rsidRPr="003D41C3" w:rsidRDefault="003D41C3" w:rsidP="003D41C3">
      <w:pPr>
        <w:pStyle w:val="Reference"/>
        <w:ind w:left="562" w:hanging="562"/>
        <w:rPr>
          <w:sz w:val="20"/>
          <w:lang w:val="en-US"/>
        </w:rPr>
      </w:pPr>
      <w:r w:rsidRPr="00077CF3">
        <w:rPr>
          <w:sz w:val="20"/>
          <w:lang w:val="en-US"/>
        </w:rPr>
        <w:t xml:space="preserve">3GPP TR 36.889 v031 </w:t>
      </w:r>
      <w:r w:rsidRPr="00077CF3">
        <w:rPr>
          <w:i/>
          <w:sz w:val="20"/>
          <w:lang w:val="en-US"/>
        </w:rPr>
        <w:t>Feasibility</w:t>
      </w:r>
      <w:r w:rsidRPr="00077CF3">
        <w:rPr>
          <w:sz w:val="20"/>
          <w:lang w:val="en-US"/>
        </w:rPr>
        <w:t xml:space="preserve"> </w:t>
      </w:r>
      <w:r w:rsidRPr="00077CF3">
        <w:rPr>
          <w:i/>
          <w:sz w:val="20"/>
          <w:lang w:val="en-US"/>
        </w:rPr>
        <w:t>Study on License-Assisted Access to Unlicensed Spectrum</w:t>
      </w:r>
      <w:r w:rsidRPr="00077CF3">
        <w:rPr>
          <w:sz w:val="20"/>
          <w:lang w:val="en-US"/>
        </w:rPr>
        <w:t xml:space="preserve"> (R13)</w:t>
      </w:r>
    </w:p>
    <w:sectPr w:rsidR="003D41C3" w:rsidRPr="003D41C3" w:rsidSect="00D55085">
      <w:headerReference w:type="even" r:id="rId14"/>
      <w:footerReference w:type="default" r:id="rId1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4CB8ED" w14:textId="77777777" w:rsidR="004B5B10" w:rsidRDefault="004B5B10">
      <w:r>
        <w:separator/>
      </w:r>
    </w:p>
  </w:endnote>
  <w:endnote w:type="continuationSeparator" w:id="0">
    <w:p w14:paraId="6AF5863C" w14:textId="77777777" w:rsidR="004B5B10" w:rsidRDefault="004B5B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ZapfDingbats">
    <w:altName w:val="Monotype Sor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F7747" w14:textId="099BA047" w:rsidR="0080009E" w:rsidRDefault="0080009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F2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F20">
      <w:rPr>
        <w:rStyle w:val="PageNumber"/>
      </w:rPr>
      <w:t>3</w:t>
    </w:r>
    <w:r>
      <w:rPr>
        <w:rStyle w:val="PageNumber"/>
      </w:rPr>
      <w:fldChar w:fldCharType="end"/>
    </w:r>
    <w:r>
      <w:rPr>
        <w:rStyle w:val="PageNumber"/>
      </w:rPr>
      <w:tab/>
    </w:r>
    <w:r>
      <w:rPr>
        <w:rStyle w:val="PageNumber"/>
      </w:rPr>
      <w:fldChar w:fldCharType="begin"/>
    </w:r>
    <w:r>
      <w:rPr>
        <w:rStyle w:val="PageNumber"/>
      </w:rPr>
      <w:instrText xml:space="preserve"> DATE \@ "yyyy-MM-dd" </w:instrText>
    </w:r>
    <w:r>
      <w:rPr>
        <w:rStyle w:val="PageNumber"/>
      </w:rPr>
      <w:fldChar w:fldCharType="separate"/>
    </w:r>
    <w:r w:rsidR="00625F20">
      <w:rPr>
        <w:rStyle w:val="PageNumber"/>
      </w:rPr>
      <w:t>2015-04-10</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53EDD6" w14:textId="77777777" w:rsidR="004B5B10" w:rsidRDefault="004B5B10">
      <w:r>
        <w:separator/>
      </w:r>
    </w:p>
  </w:footnote>
  <w:footnote w:type="continuationSeparator" w:id="0">
    <w:p w14:paraId="6C576F44" w14:textId="77777777" w:rsidR="004B5B10" w:rsidRDefault="004B5B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DC554C" w14:textId="77777777" w:rsidR="0080009E" w:rsidRDefault="0080009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3594E"/>
    <w:multiLevelType w:val="hybridMultilevel"/>
    <w:tmpl w:val="9EE8B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10C75EA9"/>
    <w:multiLevelType w:val="hybridMultilevel"/>
    <w:tmpl w:val="9042C22E"/>
    <w:lvl w:ilvl="0" w:tplc="E084D006">
      <w:start w:val="1"/>
      <w:numFmt w:val="bullet"/>
      <w:lvlText w:val="•"/>
      <w:lvlJc w:val="left"/>
      <w:pPr>
        <w:tabs>
          <w:tab w:val="num" w:pos="720"/>
        </w:tabs>
        <w:ind w:left="720" w:hanging="360"/>
      </w:pPr>
      <w:rPr>
        <w:rFonts w:ascii="Arial" w:hAnsi="Arial" w:hint="default"/>
      </w:rPr>
    </w:lvl>
    <w:lvl w:ilvl="1" w:tplc="F1A86B74">
      <w:start w:val="3768"/>
      <w:numFmt w:val="bullet"/>
      <w:lvlText w:val="•"/>
      <w:lvlJc w:val="left"/>
      <w:pPr>
        <w:tabs>
          <w:tab w:val="num" w:pos="1440"/>
        </w:tabs>
        <w:ind w:left="1440" w:hanging="360"/>
      </w:pPr>
      <w:rPr>
        <w:rFonts w:ascii="Arial" w:hAnsi="Arial" w:hint="default"/>
      </w:rPr>
    </w:lvl>
    <w:lvl w:ilvl="2" w:tplc="9D9E3C36">
      <w:start w:val="3768"/>
      <w:numFmt w:val="bullet"/>
      <w:lvlText w:val="•"/>
      <w:lvlJc w:val="left"/>
      <w:pPr>
        <w:tabs>
          <w:tab w:val="num" w:pos="2160"/>
        </w:tabs>
        <w:ind w:left="2160" w:hanging="360"/>
      </w:pPr>
      <w:rPr>
        <w:rFonts w:ascii="Arial" w:hAnsi="Arial" w:hint="default"/>
      </w:rPr>
    </w:lvl>
    <w:lvl w:ilvl="3" w:tplc="51C680A2" w:tentative="1">
      <w:start w:val="1"/>
      <w:numFmt w:val="bullet"/>
      <w:lvlText w:val="•"/>
      <w:lvlJc w:val="left"/>
      <w:pPr>
        <w:tabs>
          <w:tab w:val="num" w:pos="2880"/>
        </w:tabs>
        <w:ind w:left="2880" w:hanging="360"/>
      </w:pPr>
      <w:rPr>
        <w:rFonts w:ascii="Arial" w:hAnsi="Arial" w:hint="default"/>
      </w:rPr>
    </w:lvl>
    <w:lvl w:ilvl="4" w:tplc="5B5C3668" w:tentative="1">
      <w:start w:val="1"/>
      <w:numFmt w:val="bullet"/>
      <w:lvlText w:val="•"/>
      <w:lvlJc w:val="left"/>
      <w:pPr>
        <w:tabs>
          <w:tab w:val="num" w:pos="3600"/>
        </w:tabs>
        <w:ind w:left="3600" w:hanging="360"/>
      </w:pPr>
      <w:rPr>
        <w:rFonts w:ascii="Arial" w:hAnsi="Arial" w:hint="default"/>
      </w:rPr>
    </w:lvl>
    <w:lvl w:ilvl="5" w:tplc="7FFEB8B8" w:tentative="1">
      <w:start w:val="1"/>
      <w:numFmt w:val="bullet"/>
      <w:lvlText w:val="•"/>
      <w:lvlJc w:val="left"/>
      <w:pPr>
        <w:tabs>
          <w:tab w:val="num" w:pos="4320"/>
        </w:tabs>
        <w:ind w:left="4320" w:hanging="360"/>
      </w:pPr>
      <w:rPr>
        <w:rFonts w:ascii="Arial" w:hAnsi="Arial" w:hint="default"/>
      </w:rPr>
    </w:lvl>
    <w:lvl w:ilvl="6" w:tplc="14E03EFE" w:tentative="1">
      <w:start w:val="1"/>
      <w:numFmt w:val="bullet"/>
      <w:lvlText w:val="•"/>
      <w:lvlJc w:val="left"/>
      <w:pPr>
        <w:tabs>
          <w:tab w:val="num" w:pos="5040"/>
        </w:tabs>
        <w:ind w:left="5040" w:hanging="360"/>
      </w:pPr>
      <w:rPr>
        <w:rFonts w:ascii="Arial" w:hAnsi="Arial" w:hint="default"/>
      </w:rPr>
    </w:lvl>
    <w:lvl w:ilvl="7" w:tplc="EBC8F2E0" w:tentative="1">
      <w:start w:val="1"/>
      <w:numFmt w:val="bullet"/>
      <w:lvlText w:val="•"/>
      <w:lvlJc w:val="left"/>
      <w:pPr>
        <w:tabs>
          <w:tab w:val="num" w:pos="5760"/>
        </w:tabs>
        <w:ind w:left="5760" w:hanging="360"/>
      </w:pPr>
      <w:rPr>
        <w:rFonts w:ascii="Arial" w:hAnsi="Arial" w:hint="default"/>
      </w:rPr>
    </w:lvl>
    <w:lvl w:ilvl="8" w:tplc="2B386E84" w:tentative="1">
      <w:start w:val="1"/>
      <w:numFmt w:val="bullet"/>
      <w:lvlText w:val="•"/>
      <w:lvlJc w:val="left"/>
      <w:pPr>
        <w:tabs>
          <w:tab w:val="num" w:pos="6480"/>
        </w:tabs>
        <w:ind w:left="6480" w:hanging="360"/>
      </w:pPr>
      <w:rPr>
        <w:rFonts w:ascii="Arial" w:hAnsi="Arial" w:hint="default"/>
      </w:rPr>
    </w:lvl>
  </w:abstractNum>
  <w:abstractNum w:abstractNumId="3">
    <w:nsid w:val="24EF2D56"/>
    <w:multiLevelType w:val="hybridMultilevel"/>
    <w:tmpl w:val="FCF276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25351B1C"/>
    <w:multiLevelType w:val="hybridMultilevel"/>
    <w:tmpl w:val="235A9F6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27C32FDD"/>
    <w:multiLevelType w:val="hybridMultilevel"/>
    <w:tmpl w:val="1464B3E4"/>
    <w:lvl w:ilvl="0" w:tplc="47168F6E">
      <w:start w:val="1"/>
      <w:numFmt w:val="decimal"/>
      <w:lvlText w:val="%1."/>
      <w:lvlJc w:val="left"/>
      <w:pPr>
        <w:ind w:left="760" w:hanging="360"/>
      </w:pPr>
      <w:rPr>
        <w:rFonts w:eastAsia="Malgun Gothic" w:hint="default"/>
      </w:rPr>
    </w:lvl>
    <w:lvl w:ilvl="1" w:tplc="D1B0D5C6">
      <w:start w:val="1"/>
      <w:numFmt w:val="decimal"/>
      <w:lvlText w:val="(%2)"/>
      <w:lvlJc w:val="left"/>
      <w:pPr>
        <w:ind w:left="1200" w:hanging="400"/>
      </w:pPr>
      <w:rPr>
        <w:rFonts w:ascii="Times New Roman" w:eastAsia="Malgun Gothic" w:hAnsi="Times New Roman" w:cs="Times New Roman"/>
      </w:r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2B5C15C3"/>
    <w:multiLevelType w:val="hybridMultilevel"/>
    <w:tmpl w:val="12161D0E"/>
    <w:lvl w:ilvl="0" w:tplc="D57C87E4">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2CDA64D3"/>
    <w:multiLevelType w:val="hybridMultilevel"/>
    <w:tmpl w:val="797058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3097468F"/>
    <w:multiLevelType w:val="hybridMultilevel"/>
    <w:tmpl w:val="33D29188"/>
    <w:lvl w:ilvl="0" w:tplc="96966856">
      <w:start w:val="1"/>
      <w:numFmt w:val="bullet"/>
      <w:lvlText w:val="•"/>
      <w:lvlJc w:val="left"/>
      <w:pPr>
        <w:tabs>
          <w:tab w:val="num" w:pos="720"/>
        </w:tabs>
        <w:ind w:left="720" w:hanging="360"/>
      </w:pPr>
      <w:rPr>
        <w:rFonts w:ascii="Arial" w:hAnsi="Arial" w:hint="default"/>
      </w:rPr>
    </w:lvl>
    <w:lvl w:ilvl="1" w:tplc="083EB7BE">
      <w:start w:val="3768"/>
      <w:numFmt w:val="bullet"/>
      <w:lvlText w:val="•"/>
      <w:lvlJc w:val="left"/>
      <w:pPr>
        <w:tabs>
          <w:tab w:val="num" w:pos="1440"/>
        </w:tabs>
        <w:ind w:left="1440" w:hanging="360"/>
      </w:pPr>
      <w:rPr>
        <w:rFonts w:ascii="Arial" w:hAnsi="Arial" w:hint="default"/>
      </w:rPr>
    </w:lvl>
    <w:lvl w:ilvl="2" w:tplc="91DE746C">
      <w:start w:val="3768"/>
      <w:numFmt w:val="bullet"/>
      <w:lvlText w:val="•"/>
      <w:lvlJc w:val="left"/>
      <w:pPr>
        <w:tabs>
          <w:tab w:val="num" w:pos="2160"/>
        </w:tabs>
        <w:ind w:left="2160" w:hanging="360"/>
      </w:pPr>
      <w:rPr>
        <w:rFonts w:ascii="Arial" w:hAnsi="Arial" w:hint="default"/>
      </w:rPr>
    </w:lvl>
    <w:lvl w:ilvl="3" w:tplc="F470355A" w:tentative="1">
      <w:start w:val="1"/>
      <w:numFmt w:val="bullet"/>
      <w:lvlText w:val="•"/>
      <w:lvlJc w:val="left"/>
      <w:pPr>
        <w:tabs>
          <w:tab w:val="num" w:pos="2880"/>
        </w:tabs>
        <w:ind w:left="2880" w:hanging="360"/>
      </w:pPr>
      <w:rPr>
        <w:rFonts w:ascii="Arial" w:hAnsi="Arial" w:hint="default"/>
      </w:rPr>
    </w:lvl>
    <w:lvl w:ilvl="4" w:tplc="122ED54E" w:tentative="1">
      <w:start w:val="1"/>
      <w:numFmt w:val="bullet"/>
      <w:lvlText w:val="•"/>
      <w:lvlJc w:val="left"/>
      <w:pPr>
        <w:tabs>
          <w:tab w:val="num" w:pos="3600"/>
        </w:tabs>
        <w:ind w:left="3600" w:hanging="360"/>
      </w:pPr>
      <w:rPr>
        <w:rFonts w:ascii="Arial" w:hAnsi="Arial" w:hint="default"/>
      </w:rPr>
    </w:lvl>
    <w:lvl w:ilvl="5" w:tplc="C42ECF98" w:tentative="1">
      <w:start w:val="1"/>
      <w:numFmt w:val="bullet"/>
      <w:lvlText w:val="•"/>
      <w:lvlJc w:val="left"/>
      <w:pPr>
        <w:tabs>
          <w:tab w:val="num" w:pos="4320"/>
        </w:tabs>
        <w:ind w:left="4320" w:hanging="360"/>
      </w:pPr>
      <w:rPr>
        <w:rFonts w:ascii="Arial" w:hAnsi="Arial" w:hint="default"/>
      </w:rPr>
    </w:lvl>
    <w:lvl w:ilvl="6" w:tplc="7CEC0FAC" w:tentative="1">
      <w:start w:val="1"/>
      <w:numFmt w:val="bullet"/>
      <w:lvlText w:val="•"/>
      <w:lvlJc w:val="left"/>
      <w:pPr>
        <w:tabs>
          <w:tab w:val="num" w:pos="5040"/>
        </w:tabs>
        <w:ind w:left="5040" w:hanging="360"/>
      </w:pPr>
      <w:rPr>
        <w:rFonts w:ascii="Arial" w:hAnsi="Arial" w:hint="default"/>
      </w:rPr>
    </w:lvl>
    <w:lvl w:ilvl="7" w:tplc="A6466BC0" w:tentative="1">
      <w:start w:val="1"/>
      <w:numFmt w:val="bullet"/>
      <w:lvlText w:val="•"/>
      <w:lvlJc w:val="left"/>
      <w:pPr>
        <w:tabs>
          <w:tab w:val="num" w:pos="5760"/>
        </w:tabs>
        <w:ind w:left="5760" w:hanging="360"/>
      </w:pPr>
      <w:rPr>
        <w:rFonts w:ascii="Arial" w:hAnsi="Arial" w:hint="default"/>
      </w:rPr>
    </w:lvl>
    <w:lvl w:ilvl="8" w:tplc="280A6D3A" w:tentative="1">
      <w:start w:val="1"/>
      <w:numFmt w:val="bullet"/>
      <w:lvlText w:val="•"/>
      <w:lvlJc w:val="left"/>
      <w:pPr>
        <w:tabs>
          <w:tab w:val="num" w:pos="6480"/>
        </w:tabs>
        <w:ind w:left="6480" w:hanging="360"/>
      </w:pPr>
      <w:rPr>
        <w:rFonts w:ascii="Arial" w:hAnsi="Arial" w:hint="default"/>
      </w:rPr>
    </w:lvl>
  </w:abstractNum>
  <w:abstractNum w:abstractNumId="9">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8137910"/>
    <w:multiLevelType w:val="hybridMultilevel"/>
    <w:tmpl w:val="3DC88602"/>
    <w:lvl w:ilvl="0" w:tplc="1F2A14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nsid w:val="3C7218E9"/>
    <w:multiLevelType w:val="hybridMultilevel"/>
    <w:tmpl w:val="A2366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E724A6D"/>
    <w:multiLevelType w:val="hybridMultilevel"/>
    <w:tmpl w:val="78EA0C46"/>
    <w:lvl w:ilvl="0" w:tplc="70EC888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414012B"/>
    <w:multiLevelType w:val="hybridMultilevel"/>
    <w:tmpl w:val="10E6C826"/>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18">
    <w:nsid w:val="4A6C67B8"/>
    <w:multiLevelType w:val="hybridMultilevel"/>
    <w:tmpl w:val="2D0698A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nsid w:val="4A850CDB"/>
    <w:multiLevelType w:val="hybridMultilevel"/>
    <w:tmpl w:val="14AC8B5E"/>
    <w:lvl w:ilvl="0" w:tplc="B73AB4C0">
      <w:start w:val="1514"/>
      <w:numFmt w:val="bullet"/>
      <w:lvlText w:val="•"/>
      <w:lvlJc w:val="left"/>
      <w:pPr>
        <w:ind w:left="720" w:hanging="360"/>
      </w:pPr>
      <w:rPr>
        <w:rFonts w:ascii="SimSun" w:eastAsia="Times New Roman" w:hAnsi="SimSun" w:hint="eastAsia"/>
      </w:rPr>
    </w:lvl>
    <w:lvl w:ilvl="1" w:tplc="B73AB4C0">
      <w:start w:val="1514"/>
      <w:numFmt w:val="bullet"/>
      <w:lvlText w:val="•"/>
      <w:lvlJc w:val="left"/>
      <w:pPr>
        <w:ind w:left="1440" w:hanging="360"/>
      </w:pPr>
      <w:rPr>
        <w:rFonts w:ascii="SimSun" w:eastAsia="Times New Roman" w:hAnsi="SimSun" w:hint="eastAsia"/>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DCE262C"/>
    <w:multiLevelType w:val="hybridMultilevel"/>
    <w:tmpl w:val="CF5A4F2A"/>
    <w:lvl w:ilvl="0" w:tplc="132E1674">
      <w:start w:val="5"/>
      <w:numFmt w:val="bullet"/>
      <w:lvlText w:val=""/>
      <w:lvlJc w:val="left"/>
      <w:pPr>
        <w:ind w:left="927" w:hanging="360"/>
      </w:pPr>
      <w:rPr>
        <w:rFonts w:ascii="Wingdings" w:eastAsia="Times New Roman" w:hAnsi="Wingdings"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2">
    <w:nsid w:val="531C0F5C"/>
    <w:multiLevelType w:val="hybridMultilevel"/>
    <w:tmpl w:val="D6F4F5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9655342"/>
    <w:multiLevelType w:val="hybridMultilevel"/>
    <w:tmpl w:val="4970C438"/>
    <w:lvl w:ilvl="0" w:tplc="C6985858">
      <w:start w:val="1"/>
      <w:numFmt w:val="bullet"/>
      <w:lvlText w:val=""/>
      <w:lvlJc w:val="left"/>
      <w:pPr>
        <w:ind w:left="420" w:hanging="420"/>
      </w:pPr>
      <w:rPr>
        <w:rFonts w:ascii="Wingdings" w:hAnsi="Wingdings" w:hint="default"/>
        <w:sz w:val="22"/>
      </w:rPr>
    </w:lvl>
    <w:lvl w:ilvl="1" w:tplc="4E8CC612">
      <w:start w:val="1"/>
      <w:numFmt w:val="bullet"/>
      <w:lvlText w:val=""/>
      <w:lvlJc w:val="left"/>
      <w:pPr>
        <w:ind w:left="840" w:hanging="420"/>
      </w:pPr>
      <w:rPr>
        <w:rFonts w:ascii="Wingdings" w:hAnsi="Wingdings" w:hint="default"/>
        <w:sz w:val="22"/>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5B2315FB"/>
    <w:multiLevelType w:val="hybridMultilevel"/>
    <w:tmpl w:val="71BCBDCC"/>
    <w:lvl w:ilvl="0" w:tplc="4BC404D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BEB1AAB"/>
    <w:multiLevelType w:val="hybridMultilevel"/>
    <w:tmpl w:val="9D369B16"/>
    <w:lvl w:ilvl="0" w:tplc="D57C87E4">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7351D15"/>
    <w:multiLevelType w:val="hybridMultilevel"/>
    <w:tmpl w:val="9C1661CE"/>
    <w:lvl w:ilvl="0" w:tplc="F81033DA">
      <w:start w:val="2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9A77572"/>
    <w:multiLevelType w:val="hybridMultilevel"/>
    <w:tmpl w:val="D4344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9AC3D49"/>
    <w:multiLevelType w:val="hybridMultilevel"/>
    <w:tmpl w:val="C404819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73863230"/>
    <w:multiLevelType w:val="hybridMultilevel"/>
    <w:tmpl w:val="2C587076"/>
    <w:lvl w:ilvl="0" w:tplc="F7CE66B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39330CD"/>
    <w:multiLevelType w:val="hybridMultilevel"/>
    <w:tmpl w:val="A2E22EE0"/>
    <w:lvl w:ilvl="0" w:tplc="DDD26FF6">
      <w:numFmt w:val="bullet"/>
      <w:lvlText w:val="•"/>
      <w:lvlJc w:val="left"/>
      <w:pPr>
        <w:ind w:left="1080" w:hanging="720"/>
      </w:pPr>
      <w:rPr>
        <w:rFonts w:ascii="Calibri Light" w:eastAsiaTheme="majorEastAsia" w:hAnsi="Calibri Light" w:cstheme="majorBidi" w:hint="default"/>
        <w:b w:val="0"/>
        <w:color w:val="auto"/>
        <w:sz w:val="5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D3415E5"/>
    <w:multiLevelType w:val="hybridMultilevel"/>
    <w:tmpl w:val="A30EEE42"/>
    <w:lvl w:ilvl="0" w:tplc="6108E248">
      <w:start w:val="2"/>
      <w:numFmt w:val="bullet"/>
      <w:lvlText w:val=""/>
      <w:lvlJc w:val="left"/>
      <w:pPr>
        <w:ind w:left="1350" w:hanging="360"/>
      </w:pPr>
      <w:rPr>
        <w:rFonts w:ascii="Wingdings" w:eastAsia="SimSun" w:hAnsi="Wingdings"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nsid w:val="7DD70661"/>
    <w:multiLevelType w:val="hybridMultilevel"/>
    <w:tmpl w:val="AB52D4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7F5E1D08"/>
    <w:multiLevelType w:val="hybridMultilevel"/>
    <w:tmpl w:val="CAF81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0"/>
  </w:num>
  <w:num w:numId="3">
    <w:abstractNumId w:val="12"/>
  </w:num>
  <w:num w:numId="4">
    <w:abstractNumId w:val="13"/>
  </w:num>
  <w:num w:numId="5">
    <w:abstractNumId w:val="9"/>
  </w:num>
  <w:num w:numId="6">
    <w:abstractNumId w:val="16"/>
  </w:num>
  <w:num w:numId="7">
    <w:abstractNumId w:val="23"/>
  </w:num>
  <w:num w:numId="8">
    <w:abstractNumId w:val="10"/>
  </w:num>
  <w:num w:numId="9">
    <w:abstractNumId w:val="32"/>
  </w:num>
  <w:num w:numId="10">
    <w:abstractNumId w:val="26"/>
  </w:num>
  <w:num w:numId="11">
    <w:abstractNumId w:val="33"/>
  </w:num>
  <w:num w:numId="12">
    <w:abstractNumId w:val="4"/>
  </w:num>
  <w:num w:numId="13">
    <w:abstractNumId w:val="6"/>
  </w:num>
  <w:num w:numId="14">
    <w:abstractNumId w:val="15"/>
  </w:num>
  <w:num w:numId="15">
    <w:abstractNumId w:val="27"/>
  </w:num>
  <w:num w:numId="16">
    <w:abstractNumId w:val="5"/>
  </w:num>
  <w:num w:numId="17">
    <w:abstractNumId w:val="2"/>
  </w:num>
  <w:num w:numId="18">
    <w:abstractNumId w:val="8"/>
  </w:num>
  <w:num w:numId="19">
    <w:abstractNumId w:val="24"/>
  </w:num>
  <w:num w:numId="20">
    <w:abstractNumId w:val="18"/>
  </w:num>
  <w:num w:numId="21">
    <w:abstractNumId w:val="21"/>
  </w:num>
  <w:num w:numId="22">
    <w:abstractNumId w:val="29"/>
  </w:num>
  <w:num w:numId="23">
    <w:abstractNumId w:val="3"/>
  </w:num>
  <w:num w:numId="24">
    <w:abstractNumId w:val="28"/>
  </w:num>
  <w:num w:numId="25">
    <w:abstractNumId w:val="34"/>
  </w:num>
  <w:num w:numId="26">
    <w:abstractNumId w:val="14"/>
  </w:num>
  <w:num w:numId="27">
    <w:abstractNumId w:val="30"/>
  </w:num>
  <w:num w:numId="28">
    <w:abstractNumId w:val="20"/>
  </w:num>
  <w:num w:numId="29">
    <w:abstractNumId w:val="1"/>
  </w:num>
  <w:num w:numId="30">
    <w:abstractNumId w:val="1"/>
  </w:num>
  <w:num w:numId="31">
    <w:abstractNumId w:val="25"/>
  </w:num>
  <w:num w:numId="32">
    <w:abstractNumId w:val="17"/>
  </w:num>
  <w:num w:numId="33">
    <w:abstractNumId w:val="7"/>
  </w:num>
  <w:num w:numId="34">
    <w:abstractNumId w:val="35"/>
  </w:num>
  <w:num w:numId="35">
    <w:abstractNumId w:val="31"/>
  </w:num>
  <w:num w:numId="36">
    <w:abstractNumId w:val="0"/>
  </w:num>
  <w:num w:numId="37">
    <w:abstractNumId w:val="19"/>
  </w:num>
  <w:num w:numId="38">
    <w:abstractNumId w:val="22"/>
  </w:num>
  <w:num w:numId="39">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2BC4"/>
    <w:rsid w:val="00003E50"/>
    <w:rsid w:val="00003EC3"/>
    <w:rsid w:val="00004C2D"/>
    <w:rsid w:val="00006446"/>
    <w:rsid w:val="00006896"/>
    <w:rsid w:val="00007CDC"/>
    <w:rsid w:val="000104C6"/>
    <w:rsid w:val="000110C9"/>
    <w:rsid w:val="00011B28"/>
    <w:rsid w:val="00011EE8"/>
    <w:rsid w:val="00012B9F"/>
    <w:rsid w:val="00012C16"/>
    <w:rsid w:val="000153E9"/>
    <w:rsid w:val="00015D15"/>
    <w:rsid w:val="0001611C"/>
    <w:rsid w:val="0001694D"/>
    <w:rsid w:val="00021143"/>
    <w:rsid w:val="00022522"/>
    <w:rsid w:val="00022C6C"/>
    <w:rsid w:val="00023233"/>
    <w:rsid w:val="0002564D"/>
    <w:rsid w:val="00025D5F"/>
    <w:rsid w:val="00025ECA"/>
    <w:rsid w:val="00026CB5"/>
    <w:rsid w:val="00026E30"/>
    <w:rsid w:val="00027DEF"/>
    <w:rsid w:val="000325B8"/>
    <w:rsid w:val="00033351"/>
    <w:rsid w:val="0003410A"/>
    <w:rsid w:val="00034C15"/>
    <w:rsid w:val="00035EA8"/>
    <w:rsid w:val="00035F74"/>
    <w:rsid w:val="00036BA1"/>
    <w:rsid w:val="000405A0"/>
    <w:rsid w:val="00040B78"/>
    <w:rsid w:val="0004149C"/>
    <w:rsid w:val="000422E2"/>
    <w:rsid w:val="00042F22"/>
    <w:rsid w:val="000437FA"/>
    <w:rsid w:val="00043DDF"/>
    <w:rsid w:val="00044278"/>
    <w:rsid w:val="000444EF"/>
    <w:rsid w:val="00044A9C"/>
    <w:rsid w:val="000455AE"/>
    <w:rsid w:val="00045651"/>
    <w:rsid w:val="00045735"/>
    <w:rsid w:val="00045AD3"/>
    <w:rsid w:val="00050717"/>
    <w:rsid w:val="000511FA"/>
    <w:rsid w:val="00052A07"/>
    <w:rsid w:val="000534E3"/>
    <w:rsid w:val="00053756"/>
    <w:rsid w:val="00053C47"/>
    <w:rsid w:val="00054303"/>
    <w:rsid w:val="00054EE4"/>
    <w:rsid w:val="00055378"/>
    <w:rsid w:val="0005606A"/>
    <w:rsid w:val="00056718"/>
    <w:rsid w:val="00056A67"/>
    <w:rsid w:val="00056FD0"/>
    <w:rsid w:val="00057117"/>
    <w:rsid w:val="000571B8"/>
    <w:rsid w:val="0005757D"/>
    <w:rsid w:val="000604D2"/>
    <w:rsid w:val="000616E7"/>
    <w:rsid w:val="00061829"/>
    <w:rsid w:val="000625C8"/>
    <w:rsid w:val="00063EF3"/>
    <w:rsid w:val="000641AA"/>
    <w:rsid w:val="000645B8"/>
    <w:rsid w:val="0006487E"/>
    <w:rsid w:val="00065E1A"/>
    <w:rsid w:val="00065F7E"/>
    <w:rsid w:val="00070D25"/>
    <w:rsid w:val="00071225"/>
    <w:rsid w:val="000715A7"/>
    <w:rsid w:val="000725A0"/>
    <w:rsid w:val="0007415D"/>
    <w:rsid w:val="00074F35"/>
    <w:rsid w:val="00075131"/>
    <w:rsid w:val="00075BF1"/>
    <w:rsid w:val="00076974"/>
    <w:rsid w:val="0007787A"/>
    <w:rsid w:val="00077A1C"/>
    <w:rsid w:val="00077CF3"/>
    <w:rsid w:val="00077E5F"/>
    <w:rsid w:val="0008004D"/>
    <w:rsid w:val="00080281"/>
    <w:rsid w:val="0008036A"/>
    <w:rsid w:val="00081AE6"/>
    <w:rsid w:val="00082135"/>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7774"/>
    <w:rsid w:val="000A0028"/>
    <w:rsid w:val="000A0276"/>
    <w:rsid w:val="000A1B7B"/>
    <w:rsid w:val="000A22F2"/>
    <w:rsid w:val="000A2538"/>
    <w:rsid w:val="000A3063"/>
    <w:rsid w:val="000A56F2"/>
    <w:rsid w:val="000A7DC3"/>
    <w:rsid w:val="000B0223"/>
    <w:rsid w:val="000B02A2"/>
    <w:rsid w:val="000B0A01"/>
    <w:rsid w:val="000B2719"/>
    <w:rsid w:val="000B3347"/>
    <w:rsid w:val="000B3516"/>
    <w:rsid w:val="000B3A8F"/>
    <w:rsid w:val="000B4AB9"/>
    <w:rsid w:val="000B58C3"/>
    <w:rsid w:val="000B5E2E"/>
    <w:rsid w:val="000B61E9"/>
    <w:rsid w:val="000B64DA"/>
    <w:rsid w:val="000B6BB9"/>
    <w:rsid w:val="000B730C"/>
    <w:rsid w:val="000B7771"/>
    <w:rsid w:val="000C165A"/>
    <w:rsid w:val="000C1E19"/>
    <w:rsid w:val="000C2365"/>
    <w:rsid w:val="000C2C1D"/>
    <w:rsid w:val="000C2E19"/>
    <w:rsid w:val="000C3794"/>
    <w:rsid w:val="000C501B"/>
    <w:rsid w:val="000C50FA"/>
    <w:rsid w:val="000C64E6"/>
    <w:rsid w:val="000C6F9D"/>
    <w:rsid w:val="000D0D07"/>
    <w:rsid w:val="000D162D"/>
    <w:rsid w:val="000D2F63"/>
    <w:rsid w:val="000D4797"/>
    <w:rsid w:val="000D5C17"/>
    <w:rsid w:val="000E0527"/>
    <w:rsid w:val="000E0669"/>
    <w:rsid w:val="000E18EA"/>
    <w:rsid w:val="000E1E92"/>
    <w:rsid w:val="000E23FF"/>
    <w:rsid w:val="000E371D"/>
    <w:rsid w:val="000E43AB"/>
    <w:rsid w:val="000E5324"/>
    <w:rsid w:val="000E5BBB"/>
    <w:rsid w:val="000E5EBB"/>
    <w:rsid w:val="000E66EF"/>
    <w:rsid w:val="000E6C65"/>
    <w:rsid w:val="000E6F04"/>
    <w:rsid w:val="000E7644"/>
    <w:rsid w:val="000E78E3"/>
    <w:rsid w:val="000F06D6"/>
    <w:rsid w:val="000F0709"/>
    <w:rsid w:val="000F0EB1"/>
    <w:rsid w:val="000F1106"/>
    <w:rsid w:val="000F1854"/>
    <w:rsid w:val="000F1AE1"/>
    <w:rsid w:val="000F1E89"/>
    <w:rsid w:val="000F3BE9"/>
    <w:rsid w:val="000F3F6C"/>
    <w:rsid w:val="000F4F9E"/>
    <w:rsid w:val="000F5397"/>
    <w:rsid w:val="000F557E"/>
    <w:rsid w:val="000F5AB7"/>
    <w:rsid w:val="000F68BA"/>
    <w:rsid w:val="000F6DF3"/>
    <w:rsid w:val="000F6F49"/>
    <w:rsid w:val="001005FF"/>
    <w:rsid w:val="00100770"/>
    <w:rsid w:val="0010105B"/>
    <w:rsid w:val="00101244"/>
    <w:rsid w:val="00101BCC"/>
    <w:rsid w:val="00102BB7"/>
    <w:rsid w:val="00103174"/>
    <w:rsid w:val="00103ADA"/>
    <w:rsid w:val="001048B7"/>
    <w:rsid w:val="00104A7C"/>
    <w:rsid w:val="00106117"/>
    <w:rsid w:val="001062FB"/>
    <w:rsid w:val="001063E6"/>
    <w:rsid w:val="00106B59"/>
    <w:rsid w:val="001070B9"/>
    <w:rsid w:val="0011092E"/>
    <w:rsid w:val="0011224B"/>
    <w:rsid w:val="00112DEF"/>
    <w:rsid w:val="00113CF4"/>
    <w:rsid w:val="00115027"/>
    <w:rsid w:val="001153EA"/>
    <w:rsid w:val="00115643"/>
    <w:rsid w:val="00116765"/>
    <w:rsid w:val="00116896"/>
    <w:rsid w:val="00116C54"/>
    <w:rsid w:val="0011747E"/>
    <w:rsid w:val="00117CEA"/>
    <w:rsid w:val="001218CE"/>
    <w:rsid w:val="001219F5"/>
    <w:rsid w:val="00121A20"/>
    <w:rsid w:val="00121D09"/>
    <w:rsid w:val="00123CA8"/>
    <w:rsid w:val="00123D2C"/>
    <w:rsid w:val="001248FC"/>
    <w:rsid w:val="00125448"/>
    <w:rsid w:val="00125D8C"/>
    <w:rsid w:val="00125FDB"/>
    <w:rsid w:val="00126B4A"/>
    <w:rsid w:val="00127D88"/>
    <w:rsid w:val="0013192D"/>
    <w:rsid w:val="00131BF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6DA"/>
    <w:rsid w:val="001376E6"/>
    <w:rsid w:val="00137AB5"/>
    <w:rsid w:val="00137F0B"/>
    <w:rsid w:val="00141601"/>
    <w:rsid w:val="00141990"/>
    <w:rsid w:val="00141A18"/>
    <w:rsid w:val="00141BE7"/>
    <w:rsid w:val="001420DF"/>
    <w:rsid w:val="001425FB"/>
    <w:rsid w:val="00142ADE"/>
    <w:rsid w:val="00143140"/>
    <w:rsid w:val="00143E76"/>
    <w:rsid w:val="001445CE"/>
    <w:rsid w:val="00144726"/>
    <w:rsid w:val="00144B34"/>
    <w:rsid w:val="00145B01"/>
    <w:rsid w:val="00146904"/>
    <w:rsid w:val="00146989"/>
    <w:rsid w:val="00147BDE"/>
    <w:rsid w:val="001506B3"/>
    <w:rsid w:val="00150C1E"/>
    <w:rsid w:val="001510DF"/>
    <w:rsid w:val="0015190F"/>
    <w:rsid w:val="00151E23"/>
    <w:rsid w:val="001526E0"/>
    <w:rsid w:val="00153B76"/>
    <w:rsid w:val="00154220"/>
    <w:rsid w:val="001549FC"/>
    <w:rsid w:val="001551B5"/>
    <w:rsid w:val="00157A90"/>
    <w:rsid w:val="00157B7B"/>
    <w:rsid w:val="00157F10"/>
    <w:rsid w:val="00160461"/>
    <w:rsid w:val="00162135"/>
    <w:rsid w:val="001629FC"/>
    <w:rsid w:val="00162BD1"/>
    <w:rsid w:val="00163554"/>
    <w:rsid w:val="00163FBD"/>
    <w:rsid w:val="001659C1"/>
    <w:rsid w:val="0016660C"/>
    <w:rsid w:val="001669BD"/>
    <w:rsid w:val="0016726A"/>
    <w:rsid w:val="001711A9"/>
    <w:rsid w:val="00171478"/>
    <w:rsid w:val="00171FAE"/>
    <w:rsid w:val="001735B9"/>
    <w:rsid w:val="00173A8E"/>
    <w:rsid w:val="0017437B"/>
    <w:rsid w:val="001747A2"/>
    <w:rsid w:val="00174FE7"/>
    <w:rsid w:val="001750CB"/>
    <w:rsid w:val="00175A10"/>
    <w:rsid w:val="00175A7C"/>
    <w:rsid w:val="001762DB"/>
    <w:rsid w:val="00176E09"/>
    <w:rsid w:val="00176E1A"/>
    <w:rsid w:val="00176FB5"/>
    <w:rsid w:val="00180304"/>
    <w:rsid w:val="0018143F"/>
    <w:rsid w:val="00181D12"/>
    <w:rsid w:val="001833D1"/>
    <w:rsid w:val="001833FB"/>
    <w:rsid w:val="001846F2"/>
    <w:rsid w:val="00185251"/>
    <w:rsid w:val="001856D0"/>
    <w:rsid w:val="00187149"/>
    <w:rsid w:val="001874D6"/>
    <w:rsid w:val="00187FF9"/>
    <w:rsid w:val="00190AC1"/>
    <w:rsid w:val="001921DE"/>
    <w:rsid w:val="00192D14"/>
    <w:rsid w:val="0019341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6173"/>
    <w:rsid w:val="001A6ABE"/>
    <w:rsid w:val="001A771A"/>
    <w:rsid w:val="001B0578"/>
    <w:rsid w:val="001B0D97"/>
    <w:rsid w:val="001B21A6"/>
    <w:rsid w:val="001B3010"/>
    <w:rsid w:val="001B34D1"/>
    <w:rsid w:val="001B36D6"/>
    <w:rsid w:val="001B56D1"/>
    <w:rsid w:val="001B5A5D"/>
    <w:rsid w:val="001B653E"/>
    <w:rsid w:val="001B66D0"/>
    <w:rsid w:val="001B69DB"/>
    <w:rsid w:val="001B7034"/>
    <w:rsid w:val="001B74F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DE"/>
    <w:rsid w:val="001D3974"/>
    <w:rsid w:val="001D4EE6"/>
    <w:rsid w:val="001D51BA"/>
    <w:rsid w:val="001D52F5"/>
    <w:rsid w:val="001D6342"/>
    <w:rsid w:val="001D6D53"/>
    <w:rsid w:val="001D783F"/>
    <w:rsid w:val="001D79A1"/>
    <w:rsid w:val="001D7A02"/>
    <w:rsid w:val="001E018C"/>
    <w:rsid w:val="001E0427"/>
    <w:rsid w:val="001E0B68"/>
    <w:rsid w:val="001E217E"/>
    <w:rsid w:val="001E23E4"/>
    <w:rsid w:val="001E2AD7"/>
    <w:rsid w:val="001E3F06"/>
    <w:rsid w:val="001E58E2"/>
    <w:rsid w:val="001E7AED"/>
    <w:rsid w:val="001F0CCF"/>
    <w:rsid w:val="001F36C3"/>
    <w:rsid w:val="001F3916"/>
    <w:rsid w:val="001F4037"/>
    <w:rsid w:val="001F4676"/>
    <w:rsid w:val="001F54C5"/>
    <w:rsid w:val="001F5B50"/>
    <w:rsid w:val="001F61DB"/>
    <w:rsid w:val="001F662C"/>
    <w:rsid w:val="001F7074"/>
    <w:rsid w:val="001F7A85"/>
    <w:rsid w:val="00200490"/>
    <w:rsid w:val="00200AFC"/>
    <w:rsid w:val="00201F3A"/>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2F2"/>
    <w:rsid w:val="00215423"/>
    <w:rsid w:val="002158FA"/>
    <w:rsid w:val="00215D3F"/>
    <w:rsid w:val="00215F14"/>
    <w:rsid w:val="002160C0"/>
    <w:rsid w:val="00217082"/>
    <w:rsid w:val="002179C2"/>
    <w:rsid w:val="00220600"/>
    <w:rsid w:val="00220944"/>
    <w:rsid w:val="00220EAB"/>
    <w:rsid w:val="00221404"/>
    <w:rsid w:val="002221C0"/>
    <w:rsid w:val="002224DB"/>
    <w:rsid w:val="00223FCB"/>
    <w:rsid w:val="0022451F"/>
    <w:rsid w:val="002245DE"/>
    <w:rsid w:val="00224CC9"/>
    <w:rsid w:val="0022523C"/>
    <w:rsid w:val="002252C3"/>
    <w:rsid w:val="00225343"/>
    <w:rsid w:val="00225C54"/>
    <w:rsid w:val="00226404"/>
    <w:rsid w:val="00226BE1"/>
    <w:rsid w:val="00227027"/>
    <w:rsid w:val="002276E2"/>
    <w:rsid w:val="00227D97"/>
    <w:rsid w:val="00230765"/>
    <w:rsid w:val="00230BDB"/>
    <w:rsid w:val="00231470"/>
    <w:rsid w:val="0023156D"/>
    <w:rsid w:val="002319E4"/>
    <w:rsid w:val="002320DA"/>
    <w:rsid w:val="00233E89"/>
    <w:rsid w:val="002346E3"/>
    <w:rsid w:val="002349E8"/>
    <w:rsid w:val="00235632"/>
    <w:rsid w:val="00235872"/>
    <w:rsid w:val="00236493"/>
    <w:rsid w:val="00236ED3"/>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729C"/>
    <w:rsid w:val="002502F9"/>
    <w:rsid w:val="00251316"/>
    <w:rsid w:val="00251615"/>
    <w:rsid w:val="00251B4A"/>
    <w:rsid w:val="00251DE3"/>
    <w:rsid w:val="0025243C"/>
    <w:rsid w:val="002536A0"/>
    <w:rsid w:val="0025555E"/>
    <w:rsid w:val="00255D36"/>
    <w:rsid w:val="00257543"/>
    <w:rsid w:val="002577E6"/>
    <w:rsid w:val="00261782"/>
    <w:rsid w:val="002617E7"/>
    <w:rsid w:val="00261A3A"/>
    <w:rsid w:val="00262A43"/>
    <w:rsid w:val="002637AE"/>
    <w:rsid w:val="00264189"/>
    <w:rsid w:val="00264228"/>
    <w:rsid w:val="00264334"/>
    <w:rsid w:val="0026473E"/>
    <w:rsid w:val="00265521"/>
    <w:rsid w:val="00265C81"/>
    <w:rsid w:val="00266214"/>
    <w:rsid w:val="00267A3C"/>
    <w:rsid w:val="00267C83"/>
    <w:rsid w:val="0027144F"/>
    <w:rsid w:val="00271F3A"/>
    <w:rsid w:val="00273278"/>
    <w:rsid w:val="002737F4"/>
    <w:rsid w:val="00273D70"/>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80A"/>
    <w:rsid w:val="0028305E"/>
    <w:rsid w:val="0028360D"/>
    <w:rsid w:val="00283A0A"/>
    <w:rsid w:val="0028409E"/>
    <w:rsid w:val="0028487A"/>
    <w:rsid w:val="00284AA5"/>
    <w:rsid w:val="002850AC"/>
    <w:rsid w:val="00286ACD"/>
    <w:rsid w:val="00286BFC"/>
    <w:rsid w:val="002871CF"/>
    <w:rsid w:val="00287838"/>
    <w:rsid w:val="002907B5"/>
    <w:rsid w:val="002911CE"/>
    <w:rsid w:val="002912C6"/>
    <w:rsid w:val="0029135D"/>
    <w:rsid w:val="00292EB7"/>
    <w:rsid w:val="00295BE1"/>
    <w:rsid w:val="00296227"/>
    <w:rsid w:val="00296314"/>
    <w:rsid w:val="00296F44"/>
    <w:rsid w:val="0029777D"/>
    <w:rsid w:val="002A055E"/>
    <w:rsid w:val="002A1733"/>
    <w:rsid w:val="002A1D4E"/>
    <w:rsid w:val="002A1F3F"/>
    <w:rsid w:val="002A2869"/>
    <w:rsid w:val="002A2B92"/>
    <w:rsid w:val="002A3257"/>
    <w:rsid w:val="002A37EE"/>
    <w:rsid w:val="002A3FC3"/>
    <w:rsid w:val="002A4063"/>
    <w:rsid w:val="002A4C62"/>
    <w:rsid w:val="002A4CC1"/>
    <w:rsid w:val="002A5F35"/>
    <w:rsid w:val="002A6CFF"/>
    <w:rsid w:val="002A6FF8"/>
    <w:rsid w:val="002B24D6"/>
    <w:rsid w:val="002B2C00"/>
    <w:rsid w:val="002B3B0D"/>
    <w:rsid w:val="002B3FE9"/>
    <w:rsid w:val="002B6D00"/>
    <w:rsid w:val="002B77BF"/>
    <w:rsid w:val="002C0976"/>
    <w:rsid w:val="002C151A"/>
    <w:rsid w:val="002C2995"/>
    <w:rsid w:val="002C38A5"/>
    <w:rsid w:val="002C3FD2"/>
    <w:rsid w:val="002C400F"/>
    <w:rsid w:val="002C41E6"/>
    <w:rsid w:val="002C4435"/>
    <w:rsid w:val="002C4558"/>
    <w:rsid w:val="002C6364"/>
    <w:rsid w:val="002C6E1A"/>
    <w:rsid w:val="002C6FCD"/>
    <w:rsid w:val="002C7166"/>
    <w:rsid w:val="002C71A1"/>
    <w:rsid w:val="002D0371"/>
    <w:rsid w:val="002D071A"/>
    <w:rsid w:val="002D102E"/>
    <w:rsid w:val="002D2E85"/>
    <w:rsid w:val="002D34B2"/>
    <w:rsid w:val="002D4863"/>
    <w:rsid w:val="002D4ABC"/>
    <w:rsid w:val="002D5255"/>
    <w:rsid w:val="002D5933"/>
    <w:rsid w:val="002D5BFA"/>
    <w:rsid w:val="002D6218"/>
    <w:rsid w:val="002D6B9B"/>
    <w:rsid w:val="002D7637"/>
    <w:rsid w:val="002E0B37"/>
    <w:rsid w:val="002E0B70"/>
    <w:rsid w:val="002E17F2"/>
    <w:rsid w:val="002E2A11"/>
    <w:rsid w:val="002E368E"/>
    <w:rsid w:val="002E4943"/>
    <w:rsid w:val="002E689B"/>
    <w:rsid w:val="002E7003"/>
    <w:rsid w:val="002E7CAE"/>
    <w:rsid w:val="002F07A4"/>
    <w:rsid w:val="002F2771"/>
    <w:rsid w:val="002F2F73"/>
    <w:rsid w:val="002F37A9"/>
    <w:rsid w:val="002F5609"/>
    <w:rsid w:val="002F585B"/>
    <w:rsid w:val="002F5AFC"/>
    <w:rsid w:val="002F6E9C"/>
    <w:rsid w:val="002F6EF2"/>
    <w:rsid w:val="002F771F"/>
    <w:rsid w:val="003001B2"/>
    <w:rsid w:val="003003EF"/>
    <w:rsid w:val="003003F3"/>
    <w:rsid w:val="00300A39"/>
    <w:rsid w:val="00301CE6"/>
    <w:rsid w:val="00302569"/>
    <w:rsid w:val="0030256B"/>
    <w:rsid w:val="00302D11"/>
    <w:rsid w:val="003038EC"/>
    <w:rsid w:val="0030501F"/>
    <w:rsid w:val="00305444"/>
    <w:rsid w:val="00307A45"/>
    <w:rsid w:val="00307BA1"/>
    <w:rsid w:val="00311702"/>
    <w:rsid w:val="00311E82"/>
    <w:rsid w:val="003124BA"/>
    <w:rsid w:val="00313FD6"/>
    <w:rsid w:val="003143BD"/>
    <w:rsid w:val="003153C1"/>
    <w:rsid w:val="00315EBE"/>
    <w:rsid w:val="00320177"/>
    <w:rsid w:val="003203ED"/>
    <w:rsid w:val="0032130F"/>
    <w:rsid w:val="00322820"/>
    <w:rsid w:val="00322C9F"/>
    <w:rsid w:val="003233E6"/>
    <w:rsid w:val="00324135"/>
    <w:rsid w:val="00324AA1"/>
    <w:rsid w:val="00324D23"/>
    <w:rsid w:val="00325768"/>
    <w:rsid w:val="00325884"/>
    <w:rsid w:val="00325F35"/>
    <w:rsid w:val="003260A9"/>
    <w:rsid w:val="00330D80"/>
    <w:rsid w:val="00331751"/>
    <w:rsid w:val="003329DD"/>
    <w:rsid w:val="003330BE"/>
    <w:rsid w:val="003334EA"/>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447A"/>
    <w:rsid w:val="00346DB5"/>
    <w:rsid w:val="00347574"/>
    <w:rsid w:val="003477B1"/>
    <w:rsid w:val="003479F3"/>
    <w:rsid w:val="00347E7F"/>
    <w:rsid w:val="0035020E"/>
    <w:rsid w:val="0035065C"/>
    <w:rsid w:val="003516FD"/>
    <w:rsid w:val="00351C00"/>
    <w:rsid w:val="00351C21"/>
    <w:rsid w:val="00352094"/>
    <w:rsid w:val="00352AAB"/>
    <w:rsid w:val="00352BCD"/>
    <w:rsid w:val="00354F66"/>
    <w:rsid w:val="00356081"/>
    <w:rsid w:val="00357380"/>
    <w:rsid w:val="00360259"/>
    <w:rsid w:val="003602D9"/>
    <w:rsid w:val="00361261"/>
    <w:rsid w:val="00362F2B"/>
    <w:rsid w:val="00363773"/>
    <w:rsid w:val="003649A8"/>
    <w:rsid w:val="00364BF8"/>
    <w:rsid w:val="0036558A"/>
    <w:rsid w:val="00365BF7"/>
    <w:rsid w:val="00365ED8"/>
    <w:rsid w:val="00366A27"/>
    <w:rsid w:val="00366A3C"/>
    <w:rsid w:val="00366E52"/>
    <w:rsid w:val="00366E87"/>
    <w:rsid w:val="0036722D"/>
    <w:rsid w:val="003673AE"/>
    <w:rsid w:val="00367B02"/>
    <w:rsid w:val="00370C16"/>
    <w:rsid w:val="00370E47"/>
    <w:rsid w:val="00372AAF"/>
    <w:rsid w:val="00373969"/>
    <w:rsid w:val="003742AC"/>
    <w:rsid w:val="003744CE"/>
    <w:rsid w:val="00374F8B"/>
    <w:rsid w:val="00375719"/>
    <w:rsid w:val="003768AA"/>
    <w:rsid w:val="0037719F"/>
    <w:rsid w:val="00377CE1"/>
    <w:rsid w:val="00380D7D"/>
    <w:rsid w:val="00383467"/>
    <w:rsid w:val="00384177"/>
    <w:rsid w:val="00384284"/>
    <w:rsid w:val="00385770"/>
    <w:rsid w:val="00385932"/>
    <w:rsid w:val="003859C1"/>
    <w:rsid w:val="00385BF0"/>
    <w:rsid w:val="003861C1"/>
    <w:rsid w:val="00386578"/>
    <w:rsid w:val="003913DB"/>
    <w:rsid w:val="00391638"/>
    <w:rsid w:val="003918D0"/>
    <w:rsid w:val="003927B8"/>
    <w:rsid w:val="00392D70"/>
    <w:rsid w:val="00393702"/>
    <w:rsid w:val="003939FF"/>
    <w:rsid w:val="00393FE3"/>
    <w:rsid w:val="003946B1"/>
    <w:rsid w:val="00394AC3"/>
    <w:rsid w:val="00394D8D"/>
    <w:rsid w:val="0039520F"/>
    <w:rsid w:val="00395948"/>
    <w:rsid w:val="00395F42"/>
    <w:rsid w:val="003967CC"/>
    <w:rsid w:val="00396C06"/>
    <w:rsid w:val="00397568"/>
    <w:rsid w:val="003978A8"/>
    <w:rsid w:val="003A0DAE"/>
    <w:rsid w:val="003A21A8"/>
    <w:rsid w:val="003A2207"/>
    <w:rsid w:val="003A2223"/>
    <w:rsid w:val="003A2A0F"/>
    <w:rsid w:val="003A3994"/>
    <w:rsid w:val="003A45A1"/>
    <w:rsid w:val="003A4C90"/>
    <w:rsid w:val="003A4EBD"/>
    <w:rsid w:val="003A5124"/>
    <w:rsid w:val="003A5B0A"/>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59F"/>
    <w:rsid w:val="003C62E9"/>
    <w:rsid w:val="003C62ED"/>
    <w:rsid w:val="003C6C78"/>
    <w:rsid w:val="003C6D1B"/>
    <w:rsid w:val="003C6E0C"/>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4A6"/>
    <w:rsid w:val="003E15FA"/>
    <w:rsid w:val="003E15FB"/>
    <w:rsid w:val="003E16CC"/>
    <w:rsid w:val="003E179A"/>
    <w:rsid w:val="003E1D23"/>
    <w:rsid w:val="003E24A5"/>
    <w:rsid w:val="003E3A77"/>
    <w:rsid w:val="003E3DD1"/>
    <w:rsid w:val="003E42D2"/>
    <w:rsid w:val="003E4493"/>
    <w:rsid w:val="003E46C7"/>
    <w:rsid w:val="003E517D"/>
    <w:rsid w:val="003E55E4"/>
    <w:rsid w:val="003E5B3A"/>
    <w:rsid w:val="003E64AD"/>
    <w:rsid w:val="003E74E3"/>
    <w:rsid w:val="003F05C7"/>
    <w:rsid w:val="003F24A2"/>
    <w:rsid w:val="003F2CD4"/>
    <w:rsid w:val="003F370E"/>
    <w:rsid w:val="003F4036"/>
    <w:rsid w:val="003F4A38"/>
    <w:rsid w:val="003F4A65"/>
    <w:rsid w:val="003F56D3"/>
    <w:rsid w:val="003F5CA0"/>
    <w:rsid w:val="003F6392"/>
    <w:rsid w:val="003F6BBE"/>
    <w:rsid w:val="004000E8"/>
    <w:rsid w:val="004008B0"/>
    <w:rsid w:val="00402353"/>
    <w:rsid w:val="0040255D"/>
    <w:rsid w:val="004028A6"/>
    <w:rsid w:val="00402E2B"/>
    <w:rsid w:val="00402F74"/>
    <w:rsid w:val="00403C08"/>
    <w:rsid w:val="004040C0"/>
    <w:rsid w:val="004048B5"/>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AAC"/>
    <w:rsid w:val="00414AB1"/>
    <w:rsid w:val="00414C64"/>
    <w:rsid w:val="00415E8A"/>
    <w:rsid w:val="00416DDF"/>
    <w:rsid w:val="00420230"/>
    <w:rsid w:val="00421105"/>
    <w:rsid w:val="00421616"/>
    <w:rsid w:val="0042167F"/>
    <w:rsid w:val="00421F66"/>
    <w:rsid w:val="00422D12"/>
    <w:rsid w:val="004234DB"/>
    <w:rsid w:val="004234E7"/>
    <w:rsid w:val="00423A90"/>
    <w:rsid w:val="004242F4"/>
    <w:rsid w:val="00424A05"/>
    <w:rsid w:val="00425A2C"/>
    <w:rsid w:val="00425A2E"/>
    <w:rsid w:val="0042614B"/>
    <w:rsid w:val="00426910"/>
    <w:rsid w:val="00426A23"/>
    <w:rsid w:val="00426ADD"/>
    <w:rsid w:val="00427248"/>
    <w:rsid w:val="00427772"/>
    <w:rsid w:val="004319AA"/>
    <w:rsid w:val="00431A9F"/>
    <w:rsid w:val="004328D6"/>
    <w:rsid w:val="0043299F"/>
    <w:rsid w:val="00432F94"/>
    <w:rsid w:val="00433752"/>
    <w:rsid w:val="00433CB2"/>
    <w:rsid w:val="004345C8"/>
    <w:rsid w:val="0043473D"/>
    <w:rsid w:val="00434ED0"/>
    <w:rsid w:val="00437447"/>
    <w:rsid w:val="00440C67"/>
    <w:rsid w:val="00441A92"/>
    <w:rsid w:val="00442A5F"/>
    <w:rsid w:val="00443C63"/>
    <w:rsid w:val="00444F56"/>
    <w:rsid w:val="004459C8"/>
    <w:rsid w:val="00446488"/>
    <w:rsid w:val="00446A99"/>
    <w:rsid w:val="0044705A"/>
    <w:rsid w:val="00447BC3"/>
    <w:rsid w:val="00450214"/>
    <w:rsid w:val="00450677"/>
    <w:rsid w:val="00450B85"/>
    <w:rsid w:val="00450E98"/>
    <w:rsid w:val="004517AA"/>
    <w:rsid w:val="00452C7D"/>
    <w:rsid w:val="00452CAC"/>
    <w:rsid w:val="004545AE"/>
    <w:rsid w:val="0045630F"/>
    <w:rsid w:val="00456425"/>
    <w:rsid w:val="00457565"/>
    <w:rsid w:val="00457B71"/>
    <w:rsid w:val="00460D15"/>
    <w:rsid w:val="004616E7"/>
    <w:rsid w:val="00461892"/>
    <w:rsid w:val="0046493F"/>
    <w:rsid w:val="004661B2"/>
    <w:rsid w:val="004669E2"/>
    <w:rsid w:val="00466F5E"/>
    <w:rsid w:val="00470334"/>
    <w:rsid w:val="00470B4B"/>
    <w:rsid w:val="00470C31"/>
    <w:rsid w:val="0047271B"/>
    <w:rsid w:val="00472CF7"/>
    <w:rsid w:val="004734D0"/>
    <w:rsid w:val="00473BE8"/>
    <w:rsid w:val="00473DCE"/>
    <w:rsid w:val="004751F6"/>
    <w:rsid w:val="0047556B"/>
    <w:rsid w:val="004759C4"/>
    <w:rsid w:val="00476675"/>
    <w:rsid w:val="00476AA1"/>
    <w:rsid w:val="00477768"/>
    <w:rsid w:val="004804AB"/>
    <w:rsid w:val="004809E0"/>
    <w:rsid w:val="00480E5D"/>
    <w:rsid w:val="00481203"/>
    <w:rsid w:val="004815FD"/>
    <w:rsid w:val="00481705"/>
    <w:rsid w:val="00481DE7"/>
    <w:rsid w:val="00481FB4"/>
    <w:rsid w:val="00482695"/>
    <w:rsid w:val="00483EFF"/>
    <w:rsid w:val="004842C3"/>
    <w:rsid w:val="00484787"/>
    <w:rsid w:val="0048579F"/>
    <w:rsid w:val="0048634B"/>
    <w:rsid w:val="00486739"/>
    <w:rsid w:val="00487362"/>
    <w:rsid w:val="00490025"/>
    <w:rsid w:val="00490C6F"/>
    <w:rsid w:val="00491B36"/>
    <w:rsid w:val="00492BC5"/>
    <w:rsid w:val="00492E72"/>
    <w:rsid w:val="00493240"/>
    <w:rsid w:val="00495043"/>
    <w:rsid w:val="00496498"/>
    <w:rsid w:val="004964F1"/>
    <w:rsid w:val="00496E03"/>
    <w:rsid w:val="0049704C"/>
    <w:rsid w:val="00497C80"/>
    <w:rsid w:val="004A059A"/>
    <w:rsid w:val="004A1384"/>
    <w:rsid w:val="004A1610"/>
    <w:rsid w:val="004A16BC"/>
    <w:rsid w:val="004A27DF"/>
    <w:rsid w:val="004A2B94"/>
    <w:rsid w:val="004A2D47"/>
    <w:rsid w:val="004A3A69"/>
    <w:rsid w:val="004A4A51"/>
    <w:rsid w:val="004A5256"/>
    <w:rsid w:val="004A614C"/>
    <w:rsid w:val="004A7D0F"/>
    <w:rsid w:val="004B0802"/>
    <w:rsid w:val="004B0840"/>
    <w:rsid w:val="004B0924"/>
    <w:rsid w:val="004B09DB"/>
    <w:rsid w:val="004B1049"/>
    <w:rsid w:val="004B1CFE"/>
    <w:rsid w:val="004B1DB8"/>
    <w:rsid w:val="004B2F6C"/>
    <w:rsid w:val="004B4459"/>
    <w:rsid w:val="004B44CE"/>
    <w:rsid w:val="004B5B10"/>
    <w:rsid w:val="004B74E1"/>
    <w:rsid w:val="004B7C0C"/>
    <w:rsid w:val="004C0C9D"/>
    <w:rsid w:val="004C1260"/>
    <w:rsid w:val="004C1E01"/>
    <w:rsid w:val="004C23BA"/>
    <w:rsid w:val="004C2B95"/>
    <w:rsid w:val="004C3216"/>
    <w:rsid w:val="004C3898"/>
    <w:rsid w:val="004C3B35"/>
    <w:rsid w:val="004C3C55"/>
    <w:rsid w:val="004C4662"/>
    <w:rsid w:val="004C5EE9"/>
    <w:rsid w:val="004C6A7A"/>
    <w:rsid w:val="004C6D2F"/>
    <w:rsid w:val="004C6D4F"/>
    <w:rsid w:val="004C6ED8"/>
    <w:rsid w:val="004C72BF"/>
    <w:rsid w:val="004C77F7"/>
    <w:rsid w:val="004D06BB"/>
    <w:rsid w:val="004D2254"/>
    <w:rsid w:val="004D2773"/>
    <w:rsid w:val="004D36B1"/>
    <w:rsid w:val="004D6C54"/>
    <w:rsid w:val="004D6D7A"/>
    <w:rsid w:val="004D6E88"/>
    <w:rsid w:val="004D7EBD"/>
    <w:rsid w:val="004E0BC3"/>
    <w:rsid w:val="004E11E7"/>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6C03"/>
    <w:rsid w:val="004E76F4"/>
    <w:rsid w:val="004E7873"/>
    <w:rsid w:val="004F0445"/>
    <w:rsid w:val="004F0B6C"/>
    <w:rsid w:val="004F19EB"/>
    <w:rsid w:val="004F2078"/>
    <w:rsid w:val="004F27D0"/>
    <w:rsid w:val="004F29C3"/>
    <w:rsid w:val="004F30B7"/>
    <w:rsid w:val="004F49A6"/>
    <w:rsid w:val="004F4DA3"/>
    <w:rsid w:val="004F53E9"/>
    <w:rsid w:val="004F631B"/>
    <w:rsid w:val="004F6322"/>
    <w:rsid w:val="004F659D"/>
    <w:rsid w:val="004F735E"/>
    <w:rsid w:val="00500B52"/>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FD4"/>
    <w:rsid w:val="005219CF"/>
    <w:rsid w:val="00522170"/>
    <w:rsid w:val="00522857"/>
    <w:rsid w:val="005234AA"/>
    <w:rsid w:val="005251B0"/>
    <w:rsid w:val="00525A40"/>
    <w:rsid w:val="00527D68"/>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5011"/>
    <w:rsid w:val="0054634A"/>
    <w:rsid w:val="005464F6"/>
    <w:rsid w:val="005465A6"/>
    <w:rsid w:val="00546970"/>
    <w:rsid w:val="00546D33"/>
    <w:rsid w:val="00546F3E"/>
    <w:rsid w:val="00547601"/>
    <w:rsid w:val="00547FF5"/>
    <w:rsid w:val="00551810"/>
    <w:rsid w:val="0055446D"/>
    <w:rsid w:val="00554D8B"/>
    <w:rsid w:val="00554E19"/>
    <w:rsid w:val="00555048"/>
    <w:rsid w:val="0055688F"/>
    <w:rsid w:val="005574AF"/>
    <w:rsid w:val="00560C31"/>
    <w:rsid w:val="0056121F"/>
    <w:rsid w:val="00563ABE"/>
    <w:rsid w:val="00563BB8"/>
    <w:rsid w:val="00564FBF"/>
    <w:rsid w:val="00565DED"/>
    <w:rsid w:val="005666FA"/>
    <w:rsid w:val="005704BB"/>
    <w:rsid w:val="00570632"/>
    <w:rsid w:val="00570D73"/>
    <w:rsid w:val="005716E3"/>
    <w:rsid w:val="00571BE1"/>
    <w:rsid w:val="00571D3C"/>
    <w:rsid w:val="00572505"/>
    <w:rsid w:val="00572A03"/>
    <w:rsid w:val="005735CE"/>
    <w:rsid w:val="005743DE"/>
    <w:rsid w:val="005752DA"/>
    <w:rsid w:val="005764C7"/>
    <w:rsid w:val="0057762F"/>
    <w:rsid w:val="0058172D"/>
    <w:rsid w:val="005817C9"/>
    <w:rsid w:val="00582561"/>
    <w:rsid w:val="00582809"/>
    <w:rsid w:val="00583F8C"/>
    <w:rsid w:val="00585C6A"/>
    <w:rsid w:val="00586023"/>
    <w:rsid w:val="0058638E"/>
    <w:rsid w:val="00586451"/>
    <w:rsid w:val="0058798C"/>
    <w:rsid w:val="005900FA"/>
    <w:rsid w:val="00590A17"/>
    <w:rsid w:val="00590F22"/>
    <w:rsid w:val="0059237B"/>
    <w:rsid w:val="00593521"/>
    <w:rsid w:val="005935A4"/>
    <w:rsid w:val="00593AE2"/>
    <w:rsid w:val="005948C2"/>
    <w:rsid w:val="0059588C"/>
    <w:rsid w:val="00595D45"/>
    <w:rsid w:val="00595D84"/>
    <w:rsid w:val="00595DCA"/>
    <w:rsid w:val="00596121"/>
    <w:rsid w:val="00596E6C"/>
    <w:rsid w:val="0059779B"/>
    <w:rsid w:val="00597B77"/>
    <w:rsid w:val="005A04F4"/>
    <w:rsid w:val="005A0771"/>
    <w:rsid w:val="005A0942"/>
    <w:rsid w:val="005A0DAA"/>
    <w:rsid w:val="005A1AB5"/>
    <w:rsid w:val="005A1BCB"/>
    <w:rsid w:val="005A209A"/>
    <w:rsid w:val="005A47CD"/>
    <w:rsid w:val="005A4A47"/>
    <w:rsid w:val="005A5838"/>
    <w:rsid w:val="005A6049"/>
    <w:rsid w:val="005A662D"/>
    <w:rsid w:val="005A6991"/>
    <w:rsid w:val="005A752F"/>
    <w:rsid w:val="005B0105"/>
    <w:rsid w:val="005B0595"/>
    <w:rsid w:val="005B0BA9"/>
    <w:rsid w:val="005B0E9B"/>
    <w:rsid w:val="005B0EED"/>
    <w:rsid w:val="005B35BD"/>
    <w:rsid w:val="005B35D7"/>
    <w:rsid w:val="005B392A"/>
    <w:rsid w:val="005B3AA3"/>
    <w:rsid w:val="005B4C4E"/>
    <w:rsid w:val="005B4F4D"/>
    <w:rsid w:val="005B5493"/>
    <w:rsid w:val="005B5511"/>
    <w:rsid w:val="005B576D"/>
    <w:rsid w:val="005B5EAF"/>
    <w:rsid w:val="005B6D71"/>
    <w:rsid w:val="005B6F83"/>
    <w:rsid w:val="005C071C"/>
    <w:rsid w:val="005C2555"/>
    <w:rsid w:val="005C433B"/>
    <w:rsid w:val="005C61AC"/>
    <w:rsid w:val="005C65B6"/>
    <w:rsid w:val="005C6E03"/>
    <w:rsid w:val="005C74FB"/>
    <w:rsid w:val="005C76FB"/>
    <w:rsid w:val="005D030D"/>
    <w:rsid w:val="005D1602"/>
    <w:rsid w:val="005D28DF"/>
    <w:rsid w:val="005D32AE"/>
    <w:rsid w:val="005D4AB0"/>
    <w:rsid w:val="005D623C"/>
    <w:rsid w:val="005D7A1B"/>
    <w:rsid w:val="005D7B61"/>
    <w:rsid w:val="005D7C82"/>
    <w:rsid w:val="005D7ED3"/>
    <w:rsid w:val="005E0C50"/>
    <w:rsid w:val="005E18FE"/>
    <w:rsid w:val="005E33DA"/>
    <w:rsid w:val="005E385F"/>
    <w:rsid w:val="005E4663"/>
    <w:rsid w:val="005E4FCF"/>
    <w:rsid w:val="005E53B7"/>
    <w:rsid w:val="005E5895"/>
    <w:rsid w:val="005E5B81"/>
    <w:rsid w:val="005E6492"/>
    <w:rsid w:val="005F193F"/>
    <w:rsid w:val="005F2CB1"/>
    <w:rsid w:val="005F2D31"/>
    <w:rsid w:val="005F3E78"/>
    <w:rsid w:val="005F40F1"/>
    <w:rsid w:val="005F4108"/>
    <w:rsid w:val="005F589E"/>
    <w:rsid w:val="005F5C6B"/>
    <w:rsid w:val="005F5F41"/>
    <w:rsid w:val="005F618C"/>
    <w:rsid w:val="005F68AB"/>
    <w:rsid w:val="005F70BD"/>
    <w:rsid w:val="005F7F27"/>
    <w:rsid w:val="0060064D"/>
    <w:rsid w:val="00601F2D"/>
    <w:rsid w:val="0060251F"/>
    <w:rsid w:val="0060283C"/>
    <w:rsid w:val="00602EF6"/>
    <w:rsid w:val="00603A84"/>
    <w:rsid w:val="00604F14"/>
    <w:rsid w:val="00605289"/>
    <w:rsid w:val="006059C5"/>
    <w:rsid w:val="00606ECD"/>
    <w:rsid w:val="006074C1"/>
    <w:rsid w:val="0060764F"/>
    <w:rsid w:val="00610E1F"/>
    <w:rsid w:val="00611AB9"/>
    <w:rsid w:val="00613257"/>
    <w:rsid w:val="00614994"/>
    <w:rsid w:val="006151D2"/>
    <w:rsid w:val="00620B97"/>
    <w:rsid w:val="00621662"/>
    <w:rsid w:val="00621751"/>
    <w:rsid w:val="006232E1"/>
    <w:rsid w:val="006234A6"/>
    <w:rsid w:val="00625F20"/>
    <w:rsid w:val="00626130"/>
    <w:rsid w:val="0062798D"/>
    <w:rsid w:val="00630001"/>
    <w:rsid w:val="006311B3"/>
    <w:rsid w:val="00631957"/>
    <w:rsid w:val="00631AA5"/>
    <w:rsid w:val="00632043"/>
    <w:rsid w:val="0063284C"/>
    <w:rsid w:val="00632BD0"/>
    <w:rsid w:val="00633697"/>
    <w:rsid w:val="00634EEA"/>
    <w:rsid w:val="006362D2"/>
    <w:rsid w:val="00636398"/>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4123"/>
    <w:rsid w:val="00645482"/>
    <w:rsid w:val="00645C2B"/>
    <w:rsid w:val="00645D49"/>
    <w:rsid w:val="0064624E"/>
    <w:rsid w:val="00646703"/>
    <w:rsid w:val="00647435"/>
    <w:rsid w:val="00650AB9"/>
    <w:rsid w:val="00650EA2"/>
    <w:rsid w:val="00652CED"/>
    <w:rsid w:val="006533E6"/>
    <w:rsid w:val="006538FC"/>
    <w:rsid w:val="00653FB4"/>
    <w:rsid w:val="00655733"/>
    <w:rsid w:val="00655ACD"/>
    <w:rsid w:val="00655CAD"/>
    <w:rsid w:val="00656A92"/>
    <w:rsid w:val="00656DDE"/>
    <w:rsid w:val="00656DF3"/>
    <w:rsid w:val="0066011D"/>
    <w:rsid w:val="0066058A"/>
    <w:rsid w:val="006607C0"/>
    <w:rsid w:val="00660927"/>
    <w:rsid w:val="006613A6"/>
    <w:rsid w:val="00662919"/>
    <w:rsid w:val="006634B9"/>
    <w:rsid w:val="006634E6"/>
    <w:rsid w:val="006639FE"/>
    <w:rsid w:val="00663AEB"/>
    <w:rsid w:val="006643AB"/>
    <w:rsid w:val="006655EE"/>
    <w:rsid w:val="00667EE7"/>
    <w:rsid w:val="00670922"/>
    <w:rsid w:val="00670BE1"/>
    <w:rsid w:val="00670E64"/>
    <w:rsid w:val="00671DC9"/>
    <w:rsid w:val="00671E18"/>
    <w:rsid w:val="00671E79"/>
    <w:rsid w:val="0067218F"/>
    <w:rsid w:val="00673784"/>
    <w:rsid w:val="00673B0F"/>
    <w:rsid w:val="006741F2"/>
    <w:rsid w:val="0067421C"/>
    <w:rsid w:val="00674CC3"/>
    <w:rsid w:val="00675C72"/>
    <w:rsid w:val="00676D1A"/>
    <w:rsid w:val="006771F9"/>
    <w:rsid w:val="006776D7"/>
    <w:rsid w:val="00680FB1"/>
    <w:rsid w:val="00681003"/>
    <w:rsid w:val="006812CA"/>
    <w:rsid w:val="006817C9"/>
    <w:rsid w:val="00682919"/>
    <w:rsid w:val="006830A2"/>
    <w:rsid w:val="00683A3B"/>
    <w:rsid w:val="00684C61"/>
    <w:rsid w:val="00685EAF"/>
    <w:rsid w:val="0068608B"/>
    <w:rsid w:val="006867A6"/>
    <w:rsid w:val="00686917"/>
    <w:rsid w:val="006874C8"/>
    <w:rsid w:val="006906DB"/>
    <w:rsid w:val="00691A2E"/>
    <w:rsid w:val="006921F6"/>
    <w:rsid w:val="006929B2"/>
    <w:rsid w:val="00692E40"/>
    <w:rsid w:val="006931AC"/>
    <w:rsid w:val="00695A30"/>
    <w:rsid w:val="00695FC2"/>
    <w:rsid w:val="006962FB"/>
    <w:rsid w:val="00696949"/>
    <w:rsid w:val="00697052"/>
    <w:rsid w:val="00697530"/>
    <w:rsid w:val="00697F2A"/>
    <w:rsid w:val="006A06B2"/>
    <w:rsid w:val="006A0E56"/>
    <w:rsid w:val="006A0ECE"/>
    <w:rsid w:val="006A325E"/>
    <w:rsid w:val="006A46FB"/>
    <w:rsid w:val="006A52D5"/>
    <w:rsid w:val="006A586C"/>
    <w:rsid w:val="006A5E28"/>
    <w:rsid w:val="006A613C"/>
    <w:rsid w:val="006A6555"/>
    <w:rsid w:val="006A697B"/>
    <w:rsid w:val="006A78F3"/>
    <w:rsid w:val="006A7AFF"/>
    <w:rsid w:val="006B040B"/>
    <w:rsid w:val="006B0EC6"/>
    <w:rsid w:val="006B1816"/>
    <w:rsid w:val="006B2099"/>
    <w:rsid w:val="006B2283"/>
    <w:rsid w:val="006B2A51"/>
    <w:rsid w:val="006B3930"/>
    <w:rsid w:val="006B3DBE"/>
    <w:rsid w:val="006B4329"/>
    <w:rsid w:val="006B49CD"/>
    <w:rsid w:val="006B50CF"/>
    <w:rsid w:val="006B56C6"/>
    <w:rsid w:val="006B70C9"/>
    <w:rsid w:val="006B7277"/>
    <w:rsid w:val="006B7F40"/>
    <w:rsid w:val="006C03B8"/>
    <w:rsid w:val="006C2D02"/>
    <w:rsid w:val="006C385B"/>
    <w:rsid w:val="006C4E5C"/>
    <w:rsid w:val="006C545C"/>
    <w:rsid w:val="006C58DF"/>
    <w:rsid w:val="006C5B25"/>
    <w:rsid w:val="006C5EC9"/>
    <w:rsid w:val="006C6059"/>
    <w:rsid w:val="006C65D0"/>
    <w:rsid w:val="006C7522"/>
    <w:rsid w:val="006D139D"/>
    <w:rsid w:val="006D305F"/>
    <w:rsid w:val="006D351A"/>
    <w:rsid w:val="006D4C5B"/>
    <w:rsid w:val="006D5CE4"/>
    <w:rsid w:val="006D5FB2"/>
    <w:rsid w:val="006D6F08"/>
    <w:rsid w:val="006D74BE"/>
    <w:rsid w:val="006D79AB"/>
    <w:rsid w:val="006D7DA7"/>
    <w:rsid w:val="006E0100"/>
    <w:rsid w:val="006E062C"/>
    <w:rsid w:val="006E258F"/>
    <w:rsid w:val="006E28B7"/>
    <w:rsid w:val="006E2B61"/>
    <w:rsid w:val="006E3310"/>
    <w:rsid w:val="006E3367"/>
    <w:rsid w:val="006E350F"/>
    <w:rsid w:val="006E44D5"/>
    <w:rsid w:val="006E4677"/>
    <w:rsid w:val="006E46A8"/>
    <w:rsid w:val="006E4E39"/>
    <w:rsid w:val="006E545B"/>
    <w:rsid w:val="006E565E"/>
    <w:rsid w:val="006E5A6E"/>
    <w:rsid w:val="006E7D3B"/>
    <w:rsid w:val="006F028F"/>
    <w:rsid w:val="006F0D29"/>
    <w:rsid w:val="006F0E91"/>
    <w:rsid w:val="006F1B70"/>
    <w:rsid w:val="006F2504"/>
    <w:rsid w:val="006F341D"/>
    <w:rsid w:val="006F3B3A"/>
    <w:rsid w:val="006F487D"/>
    <w:rsid w:val="006F56F5"/>
    <w:rsid w:val="006F58D4"/>
    <w:rsid w:val="006F5C9A"/>
    <w:rsid w:val="006F71DC"/>
    <w:rsid w:val="006F796C"/>
    <w:rsid w:val="006F7B5A"/>
    <w:rsid w:val="006F7BC8"/>
    <w:rsid w:val="00700142"/>
    <w:rsid w:val="00700998"/>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48D3"/>
    <w:rsid w:val="0071551B"/>
    <w:rsid w:val="00715638"/>
    <w:rsid w:val="00715A32"/>
    <w:rsid w:val="00715B9A"/>
    <w:rsid w:val="0071600C"/>
    <w:rsid w:val="007161DA"/>
    <w:rsid w:val="007163B5"/>
    <w:rsid w:val="00717413"/>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A6F"/>
    <w:rsid w:val="00733553"/>
    <w:rsid w:val="007342C6"/>
    <w:rsid w:val="007348B1"/>
    <w:rsid w:val="00734E42"/>
    <w:rsid w:val="00734FCD"/>
    <w:rsid w:val="007358C2"/>
    <w:rsid w:val="00736143"/>
    <w:rsid w:val="007362A6"/>
    <w:rsid w:val="007362DB"/>
    <w:rsid w:val="00736AA2"/>
    <w:rsid w:val="00736D7D"/>
    <w:rsid w:val="007374F9"/>
    <w:rsid w:val="0074063A"/>
    <w:rsid w:val="00740E58"/>
    <w:rsid w:val="00741368"/>
    <w:rsid w:val="007445A0"/>
    <w:rsid w:val="0074524B"/>
    <w:rsid w:val="00746608"/>
    <w:rsid w:val="00746EAC"/>
    <w:rsid w:val="007474A3"/>
    <w:rsid w:val="00747D8B"/>
    <w:rsid w:val="00751228"/>
    <w:rsid w:val="00752C50"/>
    <w:rsid w:val="007543CB"/>
    <w:rsid w:val="00755EC7"/>
    <w:rsid w:val="007571E1"/>
    <w:rsid w:val="007575D7"/>
    <w:rsid w:val="00757F5E"/>
    <w:rsid w:val="007602E4"/>
    <w:rsid w:val="007604B2"/>
    <w:rsid w:val="007619D7"/>
    <w:rsid w:val="007623FB"/>
    <w:rsid w:val="00765281"/>
    <w:rsid w:val="00766BAD"/>
    <w:rsid w:val="00770099"/>
    <w:rsid w:val="00771706"/>
    <w:rsid w:val="00771AA0"/>
    <w:rsid w:val="0077213F"/>
    <w:rsid w:val="00772C20"/>
    <w:rsid w:val="007731FC"/>
    <w:rsid w:val="00773FB6"/>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673"/>
    <w:rsid w:val="00783E38"/>
    <w:rsid w:val="00783F0B"/>
    <w:rsid w:val="0078417D"/>
    <w:rsid w:val="007845D1"/>
    <w:rsid w:val="00785490"/>
    <w:rsid w:val="00785863"/>
    <w:rsid w:val="00785889"/>
    <w:rsid w:val="00785D29"/>
    <w:rsid w:val="00787850"/>
    <w:rsid w:val="00791A2B"/>
    <w:rsid w:val="007925EA"/>
    <w:rsid w:val="007929C8"/>
    <w:rsid w:val="00793339"/>
    <w:rsid w:val="00793CD8"/>
    <w:rsid w:val="00794596"/>
    <w:rsid w:val="00794C40"/>
    <w:rsid w:val="00795C92"/>
    <w:rsid w:val="00797AFF"/>
    <w:rsid w:val="00797D03"/>
    <w:rsid w:val="007A0E6E"/>
    <w:rsid w:val="007A1CB3"/>
    <w:rsid w:val="007A23F2"/>
    <w:rsid w:val="007A2553"/>
    <w:rsid w:val="007A27AD"/>
    <w:rsid w:val="007A306F"/>
    <w:rsid w:val="007A43A6"/>
    <w:rsid w:val="007A4B84"/>
    <w:rsid w:val="007A58A6"/>
    <w:rsid w:val="007A5EED"/>
    <w:rsid w:val="007A61D2"/>
    <w:rsid w:val="007A6261"/>
    <w:rsid w:val="007A6495"/>
    <w:rsid w:val="007A6F2F"/>
    <w:rsid w:val="007A7053"/>
    <w:rsid w:val="007B29DB"/>
    <w:rsid w:val="007B3D2D"/>
    <w:rsid w:val="007B485F"/>
    <w:rsid w:val="007B50AE"/>
    <w:rsid w:val="007B51DF"/>
    <w:rsid w:val="007B6B74"/>
    <w:rsid w:val="007B75D5"/>
    <w:rsid w:val="007B7875"/>
    <w:rsid w:val="007C0476"/>
    <w:rsid w:val="007C05DD"/>
    <w:rsid w:val="007C13CB"/>
    <w:rsid w:val="007C19C1"/>
    <w:rsid w:val="007C22DA"/>
    <w:rsid w:val="007C3D18"/>
    <w:rsid w:val="007C4B3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F41"/>
    <w:rsid w:val="0080009E"/>
    <w:rsid w:val="0080079E"/>
    <w:rsid w:val="00800A4C"/>
    <w:rsid w:val="00801562"/>
    <w:rsid w:val="0080187F"/>
    <w:rsid w:val="0080253D"/>
    <w:rsid w:val="00802DEB"/>
    <w:rsid w:val="008033A3"/>
    <w:rsid w:val="00803546"/>
    <w:rsid w:val="008036C5"/>
    <w:rsid w:val="00803FAE"/>
    <w:rsid w:val="008052C1"/>
    <w:rsid w:val="0080605F"/>
    <w:rsid w:val="00807786"/>
    <w:rsid w:val="008101B0"/>
    <w:rsid w:val="008115C7"/>
    <w:rsid w:val="00811FCB"/>
    <w:rsid w:val="008125BB"/>
    <w:rsid w:val="008129EC"/>
    <w:rsid w:val="00812B68"/>
    <w:rsid w:val="0081333C"/>
    <w:rsid w:val="00814AD5"/>
    <w:rsid w:val="00814F7B"/>
    <w:rsid w:val="00815681"/>
    <w:rsid w:val="008156D5"/>
    <w:rsid w:val="008158D6"/>
    <w:rsid w:val="00815979"/>
    <w:rsid w:val="00817196"/>
    <w:rsid w:val="0081757C"/>
    <w:rsid w:val="00820715"/>
    <w:rsid w:val="008213E6"/>
    <w:rsid w:val="008216C3"/>
    <w:rsid w:val="00821960"/>
    <w:rsid w:val="008235DB"/>
    <w:rsid w:val="008240DA"/>
    <w:rsid w:val="00824AB4"/>
    <w:rsid w:val="00825C42"/>
    <w:rsid w:val="00825D25"/>
    <w:rsid w:val="00825EEF"/>
    <w:rsid w:val="00826FF8"/>
    <w:rsid w:val="00827CAB"/>
    <w:rsid w:val="00827D6F"/>
    <w:rsid w:val="00830677"/>
    <w:rsid w:val="00830E87"/>
    <w:rsid w:val="00830EEF"/>
    <w:rsid w:val="0083207E"/>
    <w:rsid w:val="008326C1"/>
    <w:rsid w:val="008328DA"/>
    <w:rsid w:val="0083391C"/>
    <w:rsid w:val="00834C82"/>
    <w:rsid w:val="0083565C"/>
    <w:rsid w:val="008376AC"/>
    <w:rsid w:val="0083778B"/>
    <w:rsid w:val="00840F75"/>
    <w:rsid w:val="00841446"/>
    <w:rsid w:val="00842A83"/>
    <w:rsid w:val="00843FEE"/>
    <w:rsid w:val="008444E8"/>
    <w:rsid w:val="00844E80"/>
    <w:rsid w:val="00845BE3"/>
    <w:rsid w:val="00845E1A"/>
    <w:rsid w:val="0084655B"/>
    <w:rsid w:val="00846CB9"/>
    <w:rsid w:val="00846DF4"/>
    <w:rsid w:val="00846FE7"/>
    <w:rsid w:val="00847D83"/>
    <w:rsid w:val="00851238"/>
    <w:rsid w:val="008529CC"/>
    <w:rsid w:val="00854DF6"/>
    <w:rsid w:val="0085639A"/>
    <w:rsid w:val="00856476"/>
    <w:rsid w:val="0085648F"/>
    <w:rsid w:val="00856911"/>
    <w:rsid w:val="00857C50"/>
    <w:rsid w:val="008601DF"/>
    <w:rsid w:val="0086099B"/>
    <w:rsid w:val="0086143D"/>
    <w:rsid w:val="0086242F"/>
    <w:rsid w:val="00862B9A"/>
    <w:rsid w:val="00863537"/>
    <w:rsid w:val="00863C5D"/>
    <w:rsid w:val="00863D38"/>
    <w:rsid w:val="0086425C"/>
    <w:rsid w:val="00864588"/>
    <w:rsid w:val="00864DC3"/>
    <w:rsid w:val="0086607D"/>
    <w:rsid w:val="008669E1"/>
    <w:rsid w:val="00866E1D"/>
    <w:rsid w:val="008677FD"/>
    <w:rsid w:val="00867981"/>
    <w:rsid w:val="00867B26"/>
    <w:rsid w:val="008705D4"/>
    <w:rsid w:val="008706D4"/>
    <w:rsid w:val="00870F8A"/>
    <w:rsid w:val="008719A4"/>
    <w:rsid w:val="00871D23"/>
    <w:rsid w:val="00871D26"/>
    <w:rsid w:val="00871FBC"/>
    <w:rsid w:val="00872DD4"/>
    <w:rsid w:val="00872DF0"/>
    <w:rsid w:val="008735D7"/>
    <w:rsid w:val="00873921"/>
    <w:rsid w:val="008739E4"/>
    <w:rsid w:val="00874312"/>
    <w:rsid w:val="0087437C"/>
    <w:rsid w:val="008743D3"/>
    <w:rsid w:val="008759A0"/>
    <w:rsid w:val="00875CD7"/>
    <w:rsid w:val="00876B4D"/>
    <w:rsid w:val="00876C18"/>
    <w:rsid w:val="00877F18"/>
    <w:rsid w:val="00880FCF"/>
    <w:rsid w:val="00881CDD"/>
    <w:rsid w:val="00882349"/>
    <w:rsid w:val="00883005"/>
    <w:rsid w:val="008846AC"/>
    <w:rsid w:val="008848F9"/>
    <w:rsid w:val="00886D00"/>
    <w:rsid w:val="00886D44"/>
    <w:rsid w:val="00886F61"/>
    <w:rsid w:val="00887B43"/>
    <w:rsid w:val="008907CA"/>
    <w:rsid w:val="00891245"/>
    <w:rsid w:val="00892CFF"/>
    <w:rsid w:val="0089347C"/>
    <w:rsid w:val="00894A88"/>
    <w:rsid w:val="00895310"/>
    <w:rsid w:val="00895386"/>
    <w:rsid w:val="00896985"/>
    <w:rsid w:val="0089757A"/>
    <w:rsid w:val="008A0210"/>
    <w:rsid w:val="008A08E0"/>
    <w:rsid w:val="008A0B9C"/>
    <w:rsid w:val="008A21FF"/>
    <w:rsid w:val="008A2CE2"/>
    <w:rsid w:val="008A30AC"/>
    <w:rsid w:val="008A30BD"/>
    <w:rsid w:val="008A3AE2"/>
    <w:rsid w:val="008A4275"/>
    <w:rsid w:val="008A44B8"/>
    <w:rsid w:val="008A4796"/>
    <w:rsid w:val="008A4944"/>
    <w:rsid w:val="008A4E29"/>
    <w:rsid w:val="008A4F62"/>
    <w:rsid w:val="008A51A8"/>
    <w:rsid w:val="008A547F"/>
    <w:rsid w:val="008A54C7"/>
    <w:rsid w:val="008A620C"/>
    <w:rsid w:val="008A646C"/>
    <w:rsid w:val="008A76D3"/>
    <w:rsid w:val="008A77D8"/>
    <w:rsid w:val="008B0483"/>
    <w:rsid w:val="008B120C"/>
    <w:rsid w:val="008B2932"/>
    <w:rsid w:val="008B45A3"/>
    <w:rsid w:val="008B5156"/>
    <w:rsid w:val="008B51A0"/>
    <w:rsid w:val="008B592A"/>
    <w:rsid w:val="008B5D1A"/>
    <w:rsid w:val="008B6276"/>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636D"/>
    <w:rsid w:val="008C6AE8"/>
    <w:rsid w:val="008C7573"/>
    <w:rsid w:val="008C7F2C"/>
    <w:rsid w:val="008D114A"/>
    <w:rsid w:val="008D1742"/>
    <w:rsid w:val="008D1FC0"/>
    <w:rsid w:val="008D224C"/>
    <w:rsid w:val="008D2E1D"/>
    <w:rsid w:val="008D3299"/>
    <w:rsid w:val="008D34F1"/>
    <w:rsid w:val="008D39D8"/>
    <w:rsid w:val="008D4FAD"/>
    <w:rsid w:val="008D517C"/>
    <w:rsid w:val="008D6D1A"/>
    <w:rsid w:val="008E07F9"/>
    <w:rsid w:val="008E0927"/>
    <w:rsid w:val="008E0DC8"/>
    <w:rsid w:val="008E10C0"/>
    <w:rsid w:val="008E1909"/>
    <w:rsid w:val="008E2A65"/>
    <w:rsid w:val="008E30B6"/>
    <w:rsid w:val="008E33E0"/>
    <w:rsid w:val="008E3C1B"/>
    <w:rsid w:val="008E3E1F"/>
    <w:rsid w:val="008E436E"/>
    <w:rsid w:val="008E4E82"/>
    <w:rsid w:val="008E548A"/>
    <w:rsid w:val="008E54CF"/>
    <w:rsid w:val="008E5E7C"/>
    <w:rsid w:val="008E61F0"/>
    <w:rsid w:val="008E6D79"/>
    <w:rsid w:val="008E6E06"/>
    <w:rsid w:val="008E6E68"/>
    <w:rsid w:val="008E715E"/>
    <w:rsid w:val="008E75BD"/>
    <w:rsid w:val="008E781E"/>
    <w:rsid w:val="008E7821"/>
    <w:rsid w:val="008E7ABB"/>
    <w:rsid w:val="008F0A25"/>
    <w:rsid w:val="008F19BC"/>
    <w:rsid w:val="008F1EAB"/>
    <w:rsid w:val="008F33DC"/>
    <w:rsid w:val="008F37D2"/>
    <w:rsid w:val="008F4050"/>
    <w:rsid w:val="008F477F"/>
    <w:rsid w:val="008F6075"/>
    <w:rsid w:val="008F6F19"/>
    <w:rsid w:val="008F7390"/>
    <w:rsid w:val="0090151D"/>
    <w:rsid w:val="009015A5"/>
    <w:rsid w:val="00902491"/>
    <w:rsid w:val="00902BDA"/>
    <w:rsid w:val="00902E62"/>
    <w:rsid w:val="0090336B"/>
    <w:rsid w:val="00903880"/>
    <w:rsid w:val="00903AB3"/>
    <w:rsid w:val="00904602"/>
    <w:rsid w:val="00905214"/>
    <w:rsid w:val="00905285"/>
    <w:rsid w:val="009053AA"/>
    <w:rsid w:val="00905561"/>
    <w:rsid w:val="00906431"/>
    <w:rsid w:val="00906939"/>
    <w:rsid w:val="00906A8B"/>
    <w:rsid w:val="00906C12"/>
    <w:rsid w:val="00907F4E"/>
    <w:rsid w:val="00910390"/>
    <w:rsid w:val="00910B7D"/>
    <w:rsid w:val="00911DFB"/>
    <w:rsid w:val="009125E0"/>
    <w:rsid w:val="009132C6"/>
    <w:rsid w:val="0091386C"/>
    <w:rsid w:val="009139D9"/>
    <w:rsid w:val="00913A43"/>
    <w:rsid w:val="00913D7D"/>
    <w:rsid w:val="00914233"/>
    <w:rsid w:val="009148D2"/>
    <w:rsid w:val="00914AD8"/>
    <w:rsid w:val="00914BC0"/>
    <w:rsid w:val="00914CC7"/>
    <w:rsid w:val="00916079"/>
    <w:rsid w:val="009164BD"/>
    <w:rsid w:val="0091691E"/>
    <w:rsid w:val="00917191"/>
    <w:rsid w:val="00917956"/>
    <w:rsid w:val="00917CE9"/>
    <w:rsid w:val="0092027E"/>
    <w:rsid w:val="00920BF2"/>
    <w:rsid w:val="0092137F"/>
    <w:rsid w:val="00922010"/>
    <w:rsid w:val="0092265D"/>
    <w:rsid w:val="009226F0"/>
    <w:rsid w:val="0092270D"/>
    <w:rsid w:val="0092272E"/>
    <w:rsid w:val="00923BD4"/>
    <w:rsid w:val="0092533B"/>
    <w:rsid w:val="0092560F"/>
    <w:rsid w:val="00925CBD"/>
    <w:rsid w:val="00927AAE"/>
    <w:rsid w:val="00931BD9"/>
    <w:rsid w:val="00932130"/>
    <w:rsid w:val="00932952"/>
    <w:rsid w:val="00933367"/>
    <w:rsid w:val="00933E80"/>
    <w:rsid w:val="00934396"/>
    <w:rsid w:val="009349BB"/>
    <w:rsid w:val="00935A7F"/>
    <w:rsid w:val="00940C00"/>
    <w:rsid w:val="00941636"/>
    <w:rsid w:val="00942743"/>
    <w:rsid w:val="00942D57"/>
    <w:rsid w:val="009433F1"/>
    <w:rsid w:val="009436AF"/>
    <w:rsid w:val="00943742"/>
    <w:rsid w:val="00943A35"/>
    <w:rsid w:val="0094503B"/>
    <w:rsid w:val="009455CF"/>
    <w:rsid w:val="00945630"/>
    <w:rsid w:val="00945C05"/>
    <w:rsid w:val="00946815"/>
    <w:rsid w:val="00946945"/>
    <w:rsid w:val="00947713"/>
    <w:rsid w:val="0094782B"/>
    <w:rsid w:val="00947CC8"/>
    <w:rsid w:val="00947D62"/>
    <w:rsid w:val="00950DE7"/>
    <w:rsid w:val="00951A64"/>
    <w:rsid w:val="00951FE9"/>
    <w:rsid w:val="0095278F"/>
    <w:rsid w:val="00953098"/>
    <w:rsid w:val="00953637"/>
    <w:rsid w:val="00953920"/>
    <w:rsid w:val="00953D47"/>
    <w:rsid w:val="009541BE"/>
    <w:rsid w:val="0095461F"/>
    <w:rsid w:val="00954663"/>
    <w:rsid w:val="009559ED"/>
    <w:rsid w:val="0095681E"/>
    <w:rsid w:val="00956901"/>
    <w:rsid w:val="009572D4"/>
    <w:rsid w:val="009615FF"/>
    <w:rsid w:val="00961921"/>
    <w:rsid w:val="0096240B"/>
    <w:rsid w:val="0096355B"/>
    <w:rsid w:val="00963BD3"/>
    <w:rsid w:val="00963C1E"/>
    <w:rsid w:val="0096430A"/>
    <w:rsid w:val="00964464"/>
    <w:rsid w:val="0096475B"/>
    <w:rsid w:val="0096554B"/>
    <w:rsid w:val="0096584A"/>
    <w:rsid w:val="00965A4F"/>
    <w:rsid w:val="00965BD7"/>
    <w:rsid w:val="00967013"/>
    <w:rsid w:val="009713D9"/>
    <w:rsid w:val="00971837"/>
    <w:rsid w:val="0097188B"/>
    <w:rsid w:val="00971CA8"/>
    <w:rsid w:val="00971F08"/>
    <w:rsid w:val="00972109"/>
    <w:rsid w:val="009727F4"/>
    <w:rsid w:val="00972E1B"/>
    <w:rsid w:val="00974C50"/>
    <w:rsid w:val="00975D06"/>
    <w:rsid w:val="00976949"/>
    <w:rsid w:val="00976B34"/>
    <w:rsid w:val="00976D35"/>
    <w:rsid w:val="00980477"/>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692"/>
    <w:rsid w:val="0099603E"/>
    <w:rsid w:val="009965BD"/>
    <w:rsid w:val="00996BDC"/>
    <w:rsid w:val="009970DD"/>
    <w:rsid w:val="009A005D"/>
    <w:rsid w:val="009A0FAB"/>
    <w:rsid w:val="009A0FBA"/>
    <w:rsid w:val="009A1601"/>
    <w:rsid w:val="009A1F67"/>
    <w:rsid w:val="009A24C8"/>
    <w:rsid w:val="009A257B"/>
    <w:rsid w:val="009A42E3"/>
    <w:rsid w:val="009A462D"/>
    <w:rsid w:val="009A5CBA"/>
    <w:rsid w:val="009A6274"/>
    <w:rsid w:val="009A627F"/>
    <w:rsid w:val="009A645B"/>
    <w:rsid w:val="009A755E"/>
    <w:rsid w:val="009B0D91"/>
    <w:rsid w:val="009B3104"/>
    <w:rsid w:val="009B396D"/>
    <w:rsid w:val="009B3AC2"/>
    <w:rsid w:val="009B3BD4"/>
    <w:rsid w:val="009B44CE"/>
    <w:rsid w:val="009B4A4D"/>
    <w:rsid w:val="009B4DF4"/>
    <w:rsid w:val="009B4E5C"/>
    <w:rsid w:val="009B564E"/>
    <w:rsid w:val="009B63E2"/>
    <w:rsid w:val="009B6662"/>
    <w:rsid w:val="009B6F63"/>
    <w:rsid w:val="009B6F97"/>
    <w:rsid w:val="009B7AA5"/>
    <w:rsid w:val="009B7ADC"/>
    <w:rsid w:val="009B7B75"/>
    <w:rsid w:val="009B7E87"/>
    <w:rsid w:val="009C0587"/>
    <w:rsid w:val="009C273D"/>
    <w:rsid w:val="009C30B2"/>
    <w:rsid w:val="009C403E"/>
    <w:rsid w:val="009C4923"/>
    <w:rsid w:val="009C5410"/>
    <w:rsid w:val="009C5A31"/>
    <w:rsid w:val="009C62EF"/>
    <w:rsid w:val="009C6698"/>
    <w:rsid w:val="009C742A"/>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E0213"/>
    <w:rsid w:val="009E068F"/>
    <w:rsid w:val="009E07DE"/>
    <w:rsid w:val="009E35DB"/>
    <w:rsid w:val="009E3889"/>
    <w:rsid w:val="009E4004"/>
    <w:rsid w:val="009E47A3"/>
    <w:rsid w:val="009E5D88"/>
    <w:rsid w:val="009E602D"/>
    <w:rsid w:val="009E7CEA"/>
    <w:rsid w:val="009F08F3"/>
    <w:rsid w:val="009F09EF"/>
    <w:rsid w:val="009F0A74"/>
    <w:rsid w:val="009F1A8F"/>
    <w:rsid w:val="009F2089"/>
    <w:rsid w:val="009F2AE7"/>
    <w:rsid w:val="009F2B2C"/>
    <w:rsid w:val="009F2E03"/>
    <w:rsid w:val="009F344F"/>
    <w:rsid w:val="009F753B"/>
    <w:rsid w:val="009F7BDB"/>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10FBB"/>
    <w:rsid w:val="00A110BC"/>
    <w:rsid w:val="00A12492"/>
    <w:rsid w:val="00A13DD6"/>
    <w:rsid w:val="00A13E54"/>
    <w:rsid w:val="00A1420D"/>
    <w:rsid w:val="00A164E3"/>
    <w:rsid w:val="00A16EE6"/>
    <w:rsid w:val="00A17F63"/>
    <w:rsid w:val="00A200EF"/>
    <w:rsid w:val="00A20E4F"/>
    <w:rsid w:val="00A2149F"/>
    <w:rsid w:val="00A214F4"/>
    <w:rsid w:val="00A2162A"/>
    <w:rsid w:val="00A2193B"/>
    <w:rsid w:val="00A21B62"/>
    <w:rsid w:val="00A22EE1"/>
    <w:rsid w:val="00A2351A"/>
    <w:rsid w:val="00A23DFC"/>
    <w:rsid w:val="00A24349"/>
    <w:rsid w:val="00A24EAC"/>
    <w:rsid w:val="00A253A7"/>
    <w:rsid w:val="00A264A9"/>
    <w:rsid w:val="00A2663B"/>
    <w:rsid w:val="00A26849"/>
    <w:rsid w:val="00A269B0"/>
    <w:rsid w:val="00A27785"/>
    <w:rsid w:val="00A30187"/>
    <w:rsid w:val="00A30C0E"/>
    <w:rsid w:val="00A30F79"/>
    <w:rsid w:val="00A319C8"/>
    <w:rsid w:val="00A33EF5"/>
    <w:rsid w:val="00A34314"/>
    <w:rsid w:val="00A3448A"/>
    <w:rsid w:val="00A35160"/>
    <w:rsid w:val="00A35469"/>
    <w:rsid w:val="00A36297"/>
    <w:rsid w:val="00A36EAD"/>
    <w:rsid w:val="00A37E7B"/>
    <w:rsid w:val="00A408D4"/>
    <w:rsid w:val="00A40E1E"/>
    <w:rsid w:val="00A41E2B"/>
    <w:rsid w:val="00A42250"/>
    <w:rsid w:val="00A424D6"/>
    <w:rsid w:val="00A4252A"/>
    <w:rsid w:val="00A43013"/>
    <w:rsid w:val="00A4318D"/>
    <w:rsid w:val="00A453DB"/>
    <w:rsid w:val="00A45AD5"/>
    <w:rsid w:val="00A45B74"/>
    <w:rsid w:val="00A45BB0"/>
    <w:rsid w:val="00A4665B"/>
    <w:rsid w:val="00A4678B"/>
    <w:rsid w:val="00A469ED"/>
    <w:rsid w:val="00A46A95"/>
    <w:rsid w:val="00A47A09"/>
    <w:rsid w:val="00A50F41"/>
    <w:rsid w:val="00A5140E"/>
    <w:rsid w:val="00A51F20"/>
    <w:rsid w:val="00A522DB"/>
    <w:rsid w:val="00A52B3E"/>
    <w:rsid w:val="00A52E1D"/>
    <w:rsid w:val="00A52F16"/>
    <w:rsid w:val="00A5341A"/>
    <w:rsid w:val="00A54350"/>
    <w:rsid w:val="00A56674"/>
    <w:rsid w:val="00A601E5"/>
    <w:rsid w:val="00A60DBF"/>
    <w:rsid w:val="00A6126F"/>
    <w:rsid w:val="00A61499"/>
    <w:rsid w:val="00A62C1F"/>
    <w:rsid w:val="00A63483"/>
    <w:rsid w:val="00A647D1"/>
    <w:rsid w:val="00A64DD4"/>
    <w:rsid w:val="00A660AC"/>
    <w:rsid w:val="00A66720"/>
    <w:rsid w:val="00A670EF"/>
    <w:rsid w:val="00A67D49"/>
    <w:rsid w:val="00A67E6C"/>
    <w:rsid w:val="00A71B99"/>
    <w:rsid w:val="00A71E0A"/>
    <w:rsid w:val="00A7246D"/>
    <w:rsid w:val="00A72E81"/>
    <w:rsid w:val="00A7381F"/>
    <w:rsid w:val="00A73989"/>
    <w:rsid w:val="00A739D0"/>
    <w:rsid w:val="00A73D7E"/>
    <w:rsid w:val="00A746CE"/>
    <w:rsid w:val="00A74F7D"/>
    <w:rsid w:val="00A754EE"/>
    <w:rsid w:val="00A761D4"/>
    <w:rsid w:val="00A773F0"/>
    <w:rsid w:val="00A776B4"/>
    <w:rsid w:val="00A77EC4"/>
    <w:rsid w:val="00A81391"/>
    <w:rsid w:val="00A82BB4"/>
    <w:rsid w:val="00A8445F"/>
    <w:rsid w:val="00A852ED"/>
    <w:rsid w:val="00A8531C"/>
    <w:rsid w:val="00A85A38"/>
    <w:rsid w:val="00A85D63"/>
    <w:rsid w:val="00A8722D"/>
    <w:rsid w:val="00A91F23"/>
    <w:rsid w:val="00A920C7"/>
    <w:rsid w:val="00A9287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B04D2"/>
    <w:rsid w:val="00AB0BC8"/>
    <w:rsid w:val="00AB11CA"/>
    <w:rsid w:val="00AB1387"/>
    <w:rsid w:val="00AB14D9"/>
    <w:rsid w:val="00AB19C7"/>
    <w:rsid w:val="00AB1B76"/>
    <w:rsid w:val="00AB1C41"/>
    <w:rsid w:val="00AB3B29"/>
    <w:rsid w:val="00AB4AB8"/>
    <w:rsid w:val="00AB4BAA"/>
    <w:rsid w:val="00AB655E"/>
    <w:rsid w:val="00AB693B"/>
    <w:rsid w:val="00AB6EAE"/>
    <w:rsid w:val="00AB7DA2"/>
    <w:rsid w:val="00AC007F"/>
    <w:rsid w:val="00AC158C"/>
    <w:rsid w:val="00AC1D55"/>
    <w:rsid w:val="00AC2ECD"/>
    <w:rsid w:val="00AC3119"/>
    <w:rsid w:val="00AC38AE"/>
    <w:rsid w:val="00AC49FB"/>
    <w:rsid w:val="00AC5199"/>
    <w:rsid w:val="00AC5A10"/>
    <w:rsid w:val="00AC5B90"/>
    <w:rsid w:val="00AC6962"/>
    <w:rsid w:val="00AC76DF"/>
    <w:rsid w:val="00AC786A"/>
    <w:rsid w:val="00AD0460"/>
    <w:rsid w:val="00AD0AA3"/>
    <w:rsid w:val="00AD0B4E"/>
    <w:rsid w:val="00AD1023"/>
    <w:rsid w:val="00AD17E6"/>
    <w:rsid w:val="00AD198E"/>
    <w:rsid w:val="00AD1BCB"/>
    <w:rsid w:val="00AD20C2"/>
    <w:rsid w:val="00AD2100"/>
    <w:rsid w:val="00AD3535"/>
    <w:rsid w:val="00AD3DC4"/>
    <w:rsid w:val="00AD3F94"/>
    <w:rsid w:val="00AD4389"/>
    <w:rsid w:val="00AD4A5A"/>
    <w:rsid w:val="00AD5F33"/>
    <w:rsid w:val="00AD6059"/>
    <w:rsid w:val="00AD748F"/>
    <w:rsid w:val="00AD7ABF"/>
    <w:rsid w:val="00AD7D2A"/>
    <w:rsid w:val="00AD7F4A"/>
    <w:rsid w:val="00AE0416"/>
    <w:rsid w:val="00AE0A60"/>
    <w:rsid w:val="00AE150B"/>
    <w:rsid w:val="00AE1722"/>
    <w:rsid w:val="00AE27AC"/>
    <w:rsid w:val="00AE34E7"/>
    <w:rsid w:val="00AE39D2"/>
    <w:rsid w:val="00AE3D3C"/>
    <w:rsid w:val="00AE3FA0"/>
    <w:rsid w:val="00AE40E0"/>
    <w:rsid w:val="00AE4DBA"/>
    <w:rsid w:val="00AE4F07"/>
    <w:rsid w:val="00AE5783"/>
    <w:rsid w:val="00AF1C5D"/>
    <w:rsid w:val="00AF271A"/>
    <w:rsid w:val="00AF42D7"/>
    <w:rsid w:val="00AF474B"/>
    <w:rsid w:val="00AF4AFF"/>
    <w:rsid w:val="00AF643F"/>
    <w:rsid w:val="00AF6DA0"/>
    <w:rsid w:val="00B006FE"/>
    <w:rsid w:val="00B007CB"/>
    <w:rsid w:val="00B00A65"/>
    <w:rsid w:val="00B02AA9"/>
    <w:rsid w:val="00B02FA3"/>
    <w:rsid w:val="00B03281"/>
    <w:rsid w:val="00B05084"/>
    <w:rsid w:val="00B10EEB"/>
    <w:rsid w:val="00B1177A"/>
    <w:rsid w:val="00B143FA"/>
    <w:rsid w:val="00B146E4"/>
    <w:rsid w:val="00B157F9"/>
    <w:rsid w:val="00B159ED"/>
    <w:rsid w:val="00B169C0"/>
    <w:rsid w:val="00B17846"/>
    <w:rsid w:val="00B17D61"/>
    <w:rsid w:val="00B20256"/>
    <w:rsid w:val="00B206FF"/>
    <w:rsid w:val="00B20D09"/>
    <w:rsid w:val="00B20DD9"/>
    <w:rsid w:val="00B21D5E"/>
    <w:rsid w:val="00B223A0"/>
    <w:rsid w:val="00B22634"/>
    <w:rsid w:val="00B231A3"/>
    <w:rsid w:val="00B23755"/>
    <w:rsid w:val="00B23D38"/>
    <w:rsid w:val="00B2409E"/>
    <w:rsid w:val="00B24D34"/>
    <w:rsid w:val="00B25A7A"/>
    <w:rsid w:val="00B263DB"/>
    <w:rsid w:val="00B26C1E"/>
    <w:rsid w:val="00B2763F"/>
    <w:rsid w:val="00B27AAC"/>
    <w:rsid w:val="00B27EF6"/>
    <w:rsid w:val="00B30309"/>
    <w:rsid w:val="00B30462"/>
    <w:rsid w:val="00B30887"/>
    <w:rsid w:val="00B30929"/>
    <w:rsid w:val="00B30D68"/>
    <w:rsid w:val="00B318DF"/>
    <w:rsid w:val="00B31A5E"/>
    <w:rsid w:val="00B337BC"/>
    <w:rsid w:val="00B35997"/>
    <w:rsid w:val="00B36F25"/>
    <w:rsid w:val="00B36F3A"/>
    <w:rsid w:val="00B372AA"/>
    <w:rsid w:val="00B40445"/>
    <w:rsid w:val="00B41888"/>
    <w:rsid w:val="00B44A42"/>
    <w:rsid w:val="00B4504A"/>
    <w:rsid w:val="00B45A52"/>
    <w:rsid w:val="00B46175"/>
    <w:rsid w:val="00B477B8"/>
    <w:rsid w:val="00B47C29"/>
    <w:rsid w:val="00B47D21"/>
    <w:rsid w:val="00B51008"/>
    <w:rsid w:val="00B51031"/>
    <w:rsid w:val="00B51D73"/>
    <w:rsid w:val="00B52318"/>
    <w:rsid w:val="00B5286A"/>
    <w:rsid w:val="00B53485"/>
    <w:rsid w:val="00B537CE"/>
    <w:rsid w:val="00B54858"/>
    <w:rsid w:val="00B575E0"/>
    <w:rsid w:val="00B57A4E"/>
    <w:rsid w:val="00B57B83"/>
    <w:rsid w:val="00B57D49"/>
    <w:rsid w:val="00B57FF9"/>
    <w:rsid w:val="00B60BB3"/>
    <w:rsid w:val="00B62BEF"/>
    <w:rsid w:val="00B63B96"/>
    <w:rsid w:val="00B63CEF"/>
    <w:rsid w:val="00B64A5E"/>
    <w:rsid w:val="00B66456"/>
    <w:rsid w:val="00B664C7"/>
    <w:rsid w:val="00B66F4E"/>
    <w:rsid w:val="00B7019D"/>
    <w:rsid w:val="00B7285B"/>
    <w:rsid w:val="00B72868"/>
    <w:rsid w:val="00B73583"/>
    <w:rsid w:val="00B739F6"/>
    <w:rsid w:val="00B76D2A"/>
    <w:rsid w:val="00B777F2"/>
    <w:rsid w:val="00B77FFB"/>
    <w:rsid w:val="00B81A7B"/>
    <w:rsid w:val="00B81FF6"/>
    <w:rsid w:val="00B8209E"/>
    <w:rsid w:val="00B85203"/>
    <w:rsid w:val="00B852E5"/>
    <w:rsid w:val="00B85920"/>
    <w:rsid w:val="00B85DE5"/>
    <w:rsid w:val="00B85F55"/>
    <w:rsid w:val="00B85F9D"/>
    <w:rsid w:val="00B866B2"/>
    <w:rsid w:val="00B9021E"/>
    <w:rsid w:val="00B90F73"/>
    <w:rsid w:val="00B911CA"/>
    <w:rsid w:val="00B917F9"/>
    <w:rsid w:val="00B92CED"/>
    <w:rsid w:val="00B93454"/>
    <w:rsid w:val="00B93A56"/>
    <w:rsid w:val="00B93B59"/>
    <w:rsid w:val="00B93E70"/>
    <w:rsid w:val="00B9406A"/>
    <w:rsid w:val="00B94676"/>
    <w:rsid w:val="00B94CF9"/>
    <w:rsid w:val="00B95DF2"/>
    <w:rsid w:val="00B97BB4"/>
    <w:rsid w:val="00B97C21"/>
    <w:rsid w:val="00B97D91"/>
    <w:rsid w:val="00B97EC2"/>
    <w:rsid w:val="00BA08A3"/>
    <w:rsid w:val="00BA1EFD"/>
    <w:rsid w:val="00BA2280"/>
    <w:rsid w:val="00BA2A08"/>
    <w:rsid w:val="00BA4E8B"/>
    <w:rsid w:val="00BA56D2"/>
    <w:rsid w:val="00BA58F5"/>
    <w:rsid w:val="00BA70BB"/>
    <w:rsid w:val="00BA76E0"/>
    <w:rsid w:val="00BB0A24"/>
    <w:rsid w:val="00BB0DE4"/>
    <w:rsid w:val="00BB21B4"/>
    <w:rsid w:val="00BB2863"/>
    <w:rsid w:val="00BB2A25"/>
    <w:rsid w:val="00BB30F3"/>
    <w:rsid w:val="00BB6BE1"/>
    <w:rsid w:val="00BB6E21"/>
    <w:rsid w:val="00BB703C"/>
    <w:rsid w:val="00BC0BC7"/>
    <w:rsid w:val="00BC0CE6"/>
    <w:rsid w:val="00BC0F31"/>
    <w:rsid w:val="00BC0FC0"/>
    <w:rsid w:val="00BC0FDC"/>
    <w:rsid w:val="00BC1353"/>
    <w:rsid w:val="00BC4D2E"/>
    <w:rsid w:val="00BC4E54"/>
    <w:rsid w:val="00BC74D1"/>
    <w:rsid w:val="00BD0073"/>
    <w:rsid w:val="00BD48AC"/>
    <w:rsid w:val="00BD4AE4"/>
    <w:rsid w:val="00BD55BA"/>
    <w:rsid w:val="00BD5762"/>
    <w:rsid w:val="00BD5F1A"/>
    <w:rsid w:val="00BD7DE3"/>
    <w:rsid w:val="00BE079A"/>
    <w:rsid w:val="00BE1234"/>
    <w:rsid w:val="00BE1583"/>
    <w:rsid w:val="00BE1C72"/>
    <w:rsid w:val="00BE1CD1"/>
    <w:rsid w:val="00BE29A9"/>
    <w:rsid w:val="00BE2FA6"/>
    <w:rsid w:val="00BE333F"/>
    <w:rsid w:val="00BE4265"/>
    <w:rsid w:val="00BE514C"/>
    <w:rsid w:val="00BE5CFC"/>
    <w:rsid w:val="00BE7406"/>
    <w:rsid w:val="00BE7603"/>
    <w:rsid w:val="00BE78D7"/>
    <w:rsid w:val="00BF1EDF"/>
    <w:rsid w:val="00BF3279"/>
    <w:rsid w:val="00BF3F37"/>
    <w:rsid w:val="00BF512B"/>
    <w:rsid w:val="00BF51F4"/>
    <w:rsid w:val="00BF6454"/>
    <w:rsid w:val="00BF6EEA"/>
    <w:rsid w:val="00BF74C7"/>
    <w:rsid w:val="00C00CCF"/>
    <w:rsid w:val="00C014D9"/>
    <w:rsid w:val="00C015F1"/>
    <w:rsid w:val="00C01F33"/>
    <w:rsid w:val="00C0209C"/>
    <w:rsid w:val="00C0263B"/>
    <w:rsid w:val="00C02CC6"/>
    <w:rsid w:val="00C0342D"/>
    <w:rsid w:val="00C040F7"/>
    <w:rsid w:val="00C044AB"/>
    <w:rsid w:val="00C04C9F"/>
    <w:rsid w:val="00C05706"/>
    <w:rsid w:val="00C06071"/>
    <w:rsid w:val="00C07377"/>
    <w:rsid w:val="00C073CE"/>
    <w:rsid w:val="00C10478"/>
    <w:rsid w:val="00C11633"/>
    <w:rsid w:val="00C11E79"/>
    <w:rsid w:val="00C12107"/>
    <w:rsid w:val="00C13962"/>
    <w:rsid w:val="00C14D4B"/>
    <w:rsid w:val="00C154BB"/>
    <w:rsid w:val="00C1608A"/>
    <w:rsid w:val="00C16757"/>
    <w:rsid w:val="00C17316"/>
    <w:rsid w:val="00C226CD"/>
    <w:rsid w:val="00C23EAD"/>
    <w:rsid w:val="00C24AA4"/>
    <w:rsid w:val="00C26007"/>
    <w:rsid w:val="00C279B5"/>
    <w:rsid w:val="00C27C45"/>
    <w:rsid w:val="00C3137E"/>
    <w:rsid w:val="00C31BA5"/>
    <w:rsid w:val="00C31D66"/>
    <w:rsid w:val="00C32FA7"/>
    <w:rsid w:val="00C3443D"/>
    <w:rsid w:val="00C34465"/>
    <w:rsid w:val="00C348D9"/>
    <w:rsid w:val="00C34D28"/>
    <w:rsid w:val="00C34D4F"/>
    <w:rsid w:val="00C34E2A"/>
    <w:rsid w:val="00C35901"/>
    <w:rsid w:val="00C35AAF"/>
    <w:rsid w:val="00C35D71"/>
    <w:rsid w:val="00C3719D"/>
    <w:rsid w:val="00C375B4"/>
    <w:rsid w:val="00C4082F"/>
    <w:rsid w:val="00C41535"/>
    <w:rsid w:val="00C41EB7"/>
    <w:rsid w:val="00C43A6C"/>
    <w:rsid w:val="00C44972"/>
    <w:rsid w:val="00C45739"/>
    <w:rsid w:val="00C45F08"/>
    <w:rsid w:val="00C46B7B"/>
    <w:rsid w:val="00C500B5"/>
    <w:rsid w:val="00C5010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23E"/>
    <w:rsid w:val="00C62B74"/>
    <w:rsid w:val="00C634E4"/>
    <w:rsid w:val="00C63540"/>
    <w:rsid w:val="00C64672"/>
    <w:rsid w:val="00C654C6"/>
    <w:rsid w:val="00C65560"/>
    <w:rsid w:val="00C65EBC"/>
    <w:rsid w:val="00C65F0C"/>
    <w:rsid w:val="00C66472"/>
    <w:rsid w:val="00C668F7"/>
    <w:rsid w:val="00C6692D"/>
    <w:rsid w:val="00C671CA"/>
    <w:rsid w:val="00C70697"/>
    <w:rsid w:val="00C70D2F"/>
    <w:rsid w:val="00C728F3"/>
    <w:rsid w:val="00C72EF4"/>
    <w:rsid w:val="00C7412A"/>
    <w:rsid w:val="00C754E8"/>
    <w:rsid w:val="00C755E3"/>
    <w:rsid w:val="00C75D2F"/>
    <w:rsid w:val="00C76D90"/>
    <w:rsid w:val="00C76E3C"/>
    <w:rsid w:val="00C77624"/>
    <w:rsid w:val="00C77AB0"/>
    <w:rsid w:val="00C8085D"/>
    <w:rsid w:val="00C81568"/>
    <w:rsid w:val="00C82387"/>
    <w:rsid w:val="00C82773"/>
    <w:rsid w:val="00C830E3"/>
    <w:rsid w:val="00C84C4B"/>
    <w:rsid w:val="00C85719"/>
    <w:rsid w:val="00C857B3"/>
    <w:rsid w:val="00C85DC0"/>
    <w:rsid w:val="00C860EE"/>
    <w:rsid w:val="00C86CFF"/>
    <w:rsid w:val="00C87AD6"/>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7567"/>
    <w:rsid w:val="00C97A5F"/>
    <w:rsid w:val="00C97EA2"/>
    <w:rsid w:val="00CA0036"/>
    <w:rsid w:val="00CA0A65"/>
    <w:rsid w:val="00CA17EF"/>
    <w:rsid w:val="00CA1ED8"/>
    <w:rsid w:val="00CA38D6"/>
    <w:rsid w:val="00CA39A2"/>
    <w:rsid w:val="00CA3A68"/>
    <w:rsid w:val="00CA3DFD"/>
    <w:rsid w:val="00CA3F79"/>
    <w:rsid w:val="00CA4E1A"/>
    <w:rsid w:val="00CA59E2"/>
    <w:rsid w:val="00CA5D20"/>
    <w:rsid w:val="00CA6781"/>
    <w:rsid w:val="00CB0F89"/>
    <w:rsid w:val="00CB1F63"/>
    <w:rsid w:val="00CB2067"/>
    <w:rsid w:val="00CB4D5A"/>
    <w:rsid w:val="00CB6997"/>
    <w:rsid w:val="00CB79B1"/>
    <w:rsid w:val="00CC040E"/>
    <w:rsid w:val="00CC111F"/>
    <w:rsid w:val="00CC1E1C"/>
    <w:rsid w:val="00CC3806"/>
    <w:rsid w:val="00CC3EA0"/>
    <w:rsid w:val="00CC469C"/>
    <w:rsid w:val="00CC4E43"/>
    <w:rsid w:val="00CC51F4"/>
    <w:rsid w:val="00CC5C3E"/>
    <w:rsid w:val="00CC5D4D"/>
    <w:rsid w:val="00CC66FA"/>
    <w:rsid w:val="00CC67A1"/>
    <w:rsid w:val="00CC71A0"/>
    <w:rsid w:val="00CC7B45"/>
    <w:rsid w:val="00CD0B1E"/>
    <w:rsid w:val="00CD1188"/>
    <w:rsid w:val="00CD2ED1"/>
    <w:rsid w:val="00CD337B"/>
    <w:rsid w:val="00CD4CD9"/>
    <w:rsid w:val="00CD63B2"/>
    <w:rsid w:val="00CD652C"/>
    <w:rsid w:val="00CD6B8F"/>
    <w:rsid w:val="00CD6CA5"/>
    <w:rsid w:val="00CD6FCC"/>
    <w:rsid w:val="00CE0744"/>
    <w:rsid w:val="00CE0F52"/>
    <w:rsid w:val="00CE1237"/>
    <w:rsid w:val="00CE1A49"/>
    <w:rsid w:val="00CE277C"/>
    <w:rsid w:val="00CE292F"/>
    <w:rsid w:val="00CE2C47"/>
    <w:rsid w:val="00CE4A12"/>
    <w:rsid w:val="00CE4B16"/>
    <w:rsid w:val="00CE59DC"/>
    <w:rsid w:val="00CE5B18"/>
    <w:rsid w:val="00CE7561"/>
    <w:rsid w:val="00CE75E3"/>
    <w:rsid w:val="00CF07BD"/>
    <w:rsid w:val="00CF0924"/>
    <w:rsid w:val="00CF0C35"/>
    <w:rsid w:val="00CF11F6"/>
    <w:rsid w:val="00CF1354"/>
    <w:rsid w:val="00CF3B1F"/>
    <w:rsid w:val="00CF3BF6"/>
    <w:rsid w:val="00CF3C36"/>
    <w:rsid w:val="00CF5117"/>
    <w:rsid w:val="00CF57A9"/>
    <w:rsid w:val="00CF625B"/>
    <w:rsid w:val="00CF6712"/>
    <w:rsid w:val="00CF687E"/>
    <w:rsid w:val="00CF743E"/>
    <w:rsid w:val="00D018A7"/>
    <w:rsid w:val="00D01D27"/>
    <w:rsid w:val="00D02803"/>
    <w:rsid w:val="00D0349B"/>
    <w:rsid w:val="00D04EAA"/>
    <w:rsid w:val="00D0634C"/>
    <w:rsid w:val="00D06D04"/>
    <w:rsid w:val="00D07C8C"/>
    <w:rsid w:val="00D1024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212E2"/>
    <w:rsid w:val="00D21443"/>
    <w:rsid w:val="00D235FD"/>
    <w:rsid w:val="00D239A7"/>
    <w:rsid w:val="00D23F47"/>
    <w:rsid w:val="00D248DC"/>
    <w:rsid w:val="00D24B5D"/>
    <w:rsid w:val="00D25297"/>
    <w:rsid w:val="00D25DDA"/>
    <w:rsid w:val="00D26C60"/>
    <w:rsid w:val="00D27938"/>
    <w:rsid w:val="00D27DA6"/>
    <w:rsid w:val="00D32001"/>
    <w:rsid w:val="00D32390"/>
    <w:rsid w:val="00D324BC"/>
    <w:rsid w:val="00D341A0"/>
    <w:rsid w:val="00D3467D"/>
    <w:rsid w:val="00D352F6"/>
    <w:rsid w:val="00D36E71"/>
    <w:rsid w:val="00D37053"/>
    <w:rsid w:val="00D3771F"/>
    <w:rsid w:val="00D37D87"/>
    <w:rsid w:val="00D40B33"/>
    <w:rsid w:val="00D4102D"/>
    <w:rsid w:val="00D417B1"/>
    <w:rsid w:val="00D41A3F"/>
    <w:rsid w:val="00D42335"/>
    <w:rsid w:val="00D4318F"/>
    <w:rsid w:val="00D434F3"/>
    <w:rsid w:val="00D438BF"/>
    <w:rsid w:val="00D440F8"/>
    <w:rsid w:val="00D4526B"/>
    <w:rsid w:val="00D47486"/>
    <w:rsid w:val="00D47DFC"/>
    <w:rsid w:val="00D5019F"/>
    <w:rsid w:val="00D50E90"/>
    <w:rsid w:val="00D5198F"/>
    <w:rsid w:val="00D5274F"/>
    <w:rsid w:val="00D53014"/>
    <w:rsid w:val="00D532C3"/>
    <w:rsid w:val="00D53494"/>
    <w:rsid w:val="00D5363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966"/>
    <w:rsid w:val="00D65C07"/>
    <w:rsid w:val="00D66499"/>
    <w:rsid w:val="00D708B0"/>
    <w:rsid w:val="00D713FD"/>
    <w:rsid w:val="00D7149A"/>
    <w:rsid w:val="00D72120"/>
    <w:rsid w:val="00D721C5"/>
    <w:rsid w:val="00D722DE"/>
    <w:rsid w:val="00D733FA"/>
    <w:rsid w:val="00D73412"/>
    <w:rsid w:val="00D74C2F"/>
    <w:rsid w:val="00D753C0"/>
    <w:rsid w:val="00D75620"/>
    <w:rsid w:val="00D75632"/>
    <w:rsid w:val="00D75BA0"/>
    <w:rsid w:val="00D77B1D"/>
    <w:rsid w:val="00D800BC"/>
    <w:rsid w:val="00D8021F"/>
    <w:rsid w:val="00D80383"/>
    <w:rsid w:val="00D80BDA"/>
    <w:rsid w:val="00D823C6"/>
    <w:rsid w:val="00D83480"/>
    <w:rsid w:val="00D83497"/>
    <w:rsid w:val="00D84E2F"/>
    <w:rsid w:val="00D85D70"/>
    <w:rsid w:val="00D871CE"/>
    <w:rsid w:val="00D87270"/>
    <w:rsid w:val="00D91078"/>
    <w:rsid w:val="00D9196D"/>
    <w:rsid w:val="00D92982"/>
    <w:rsid w:val="00D9537D"/>
    <w:rsid w:val="00D95A1E"/>
    <w:rsid w:val="00D9613D"/>
    <w:rsid w:val="00D977E9"/>
    <w:rsid w:val="00D97B8A"/>
    <w:rsid w:val="00DA1E71"/>
    <w:rsid w:val="00DA2A4E"/>
    <w:rsid w:val="00DA2D31"/>
    <w:rsid w:val="00DA305E"/>
    <w:rsid w:val="00DA4E27"/>
    <w:rsid w:val="00DA5417"/>
    <w:rsid w:val="00DA56E8"/>
    <w:rsid w:val="00DA5B30"/>
    <w:rsid w:val="00DA6066"/>
    <w:rsid w:val="00DA6990"/>
    <w:rsid w:val="00DA70FE"/>
    <w:rsid w:val="00DA716E"/>
    <w:rsid w:val="00DB19A3"/>
    <w:rsid w:val="00DB27F9"/>
    <w:rsid w:val="00DB377D"/>
    <w:rsid w:val="00DB50C5"/>
    <w:rsid w:val="00DB59AD"/>
    <w:rsid w:val="00DB6054"/>
    <w:rsid w:val="00DB6E10"/>
    <w:rsid w:val="00DB6FD5"/>
    <w:rsid w:val="00DC0BB6"/>
    <w:rsid w:val="00DC2D36"/>
    <w:rsid w:val="00DC3D86"/>
    <w:rsid w:val="00DC53EF"/>
    <w:rsid w:val="00DC5FB3"/>
    <w:rsid w:val="00DC6129"/>
    <w:rsid w:val="00DC631A"/>
    <w:rsid w:val="00DC6DC7"/>
    <w:rsid w:val="00DD017F"/>
    <w:rsid w:val="00DD126B"/>
    <w:rsid w:val="00DD1AE7"/>
    <w:rsid w:val="00DD3166"/>
    <w:rsid w:val="00DD3A6E"/>
    <w:rsid w:val="00DD6064"/>
    <w:rsid w:val="00DD698D"/>
    <w:rsid w:val="00DD7451"/>
    <w:rsid w:val="00DD7666"/>
    <w:rsid w:val="00DD781B"/>
    <w:rsid w:val="00DD7E75"/>
    <w:rsid w:val="00DE11C9"/>
    <w:rsid w:val="00DE1E69"/>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DFD"/>
    <w:rsid w:val="00DF32AC"/>
    <w:rsid w:val="00DF37A0"/>
    <w:rsid w:val="00DF507A"/>
    <w:rsid w:val="00DF5CEF"/>
    <w:rsid w:val="00DF6C7A"/>
    <w:rsid w:val="00DF7DB1"/>
    <w:rsid w:val="00DF7F58"/>
    <w:rsid w:val="00E013F8"/>
    <w:rsid w:val="00E0203C"/>
    <w:rsid w:val="00E022FC"/>
    <w:rsid w:val="00E04BB2"/>
    <w:rsid w:val="00E05500"/>
    <w:rsid w:val="00E060FC"/>
    <w:rsid w:val="00E07799"/>
    <w:rsid w:val="00E10E81"/>
    <w:rsid w:val="00E110E7"/>
    <w:rsid w:val="00E11B20"/>
    <w:rsid w:val="00E12763"/>
    <w:rsid w:val="00E128BD"/>
    <w:rsid w:val="00E12923"/>
    <w:rsid w:val="00E140BD"/>
    <w:rsid w:val="00E14C1C"/>
    <w:rsid w:val="00E151C0"/>
    <w:rsid w:val="00E15432"/>
    <w:rsid w:val="00E158A7"/>
    <w:rsid w:val="00E158E4"/>
    <w:rsid w:val="00E17A3B"/>
    <w:rsid w:val="00E17CA0"/>
    <w:rsid w:val="00E17FA2"/>
    <w:rsid w:val="00E20025"/>
    <w:rsid w:val="00E2063D"/>
    <w:rsid w:val="00E21520"/>
    <w:rsid w:val="00E21DD4"/>
    <w:rsid w:val="00E23A38"/>
    <w:rsid w:val="00E23CD9"/>
    <w:rsid w:val="00E240D8"/>
    <w:rsid w:val="00E25DE2"/>
    <w:rsid w:val="00E271A1"/>
    <w:rsid w:val="00E27883"/>
    <w:rsid w:val="00E303AE"/>
    <w:rsid w:val="00E30B5A"/>
    <w:rsid w:val="00E310B0"/>
    <w:rsid w:val="00E3123D"/>
    <w:rsid w:val="00E31461"/>
    <w:rsid w:val="00E31D43"/>
    <w:rsid w:val="00E31F8C"/>
    <w:rsid w:val="00E3224A"/>
    <w:rsid w:val="00E32608"/>
    <w:rsid w:val="00E32B8E"/>
    <w:rsid w:val="00E3370E"/>
    <w:rsid w:val="00E34B6E"/>
    <w:rsid w:val="00E364CC"/>
    <w:rsid w:val="00E3723A"/>
    <w:rsid w:val="00E37860"/>
    <w:rsid w:val="00E40640"/>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2F8F"/>
    <w:rsid w:val="00E63838"/>
    <w:rsid w:val="00E64434"/>
    <w:rsid w:val="00E6485E"/>
    <w:rsid w:val="00E64D8B"/>
    <w:rsid w:val="00E65502"/>
    <w:rsid w:val="00E66A77"/>
    <w:rsid w:val="00E66A9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234C"/>
    <w:rsid w:val="00E823A5"/>
    <w:rsid w:val="00E824BF"/>
    <w:rsid w:val="00E82FA4"/>
    <w:rsid w:val="00E83542"/>
    <w:rsid w:val="00E8360C"/>
    <w:rsid w:val="00E83B48"/>
    <w:rsid w:val="00E8504A"/>
    <w:rsid w:val="00E851D4"/>
    <w:rsid w:val="00E85443"/>
    <w:rsid w:val="00E85928"/>
    <w:rsid w:val="00E870F5"/>
    <w:rsid w:val="00E8723F"/>
    <w:rsid w:val="00E87822"/>
    <w:rsid w:val="00E87A9B"/>
    <w:rsid w:val="00E87D7F"/>
    <w:rsid w:val="00E90395"/>
    <w:rsid w:val="00E90719"/>
    <w:rsid w:val="00E90D76"/>
    <w:rsid w:val="00E90E49"/>
    <w:rsid w:val="00E917F9"/>
    <w:rsid w:val="00E918EB"/>
    <w:rsid w:val="00E91F03"/>
    <w:rsid w:val="00E92273"/>
    <w:rsid w:val="00E9291C"/>
    <w:rsid w:val="00E92A55"/>
    <w:rsid w:val="00E92D1C"/>
    <w:rsid w:val="00E938CE"/>
    <w:rsid w:val="00E93D7F"/>
    <w:rsid w:val="00E93FFE"/>
    <w:rsid w:val="00E94F8A"/>
    <w:rsid w:val="00E96A1D"/>
    <w:rsid w:val="00E9708E"/>
    <w:rsid w:val="00EA0829"/>
    <w:rsid w:val="00EA1C83"/>
    <w:rsid w:val="00EA1F15"/>
    <w:rsid w:val="00EA2847"/>
    <w:rsid w:val="00EA2949"/>
    <w:rsid w:val="00EA29CF"/>
    <w:rsid w:val="00EA2B3C"/>
    <w:rsid w:val="00EA438B"/>
    <w:rsid w:val="00EA5283"/>
    <w:rsid w:val="00EA5461"/>
    <w:rsid w:val="00EA580E"/>
    <w:rsid w:val="00EA64B0"/>
    <w:rsid w:val="00EA6B68"/>
    <w:rsid w:val="00EA745A"/>
    <w:rsid w:val="00EA7A41"/>
    <w:rsid w:val="00EB0523"/>
    <w:rsid w:val="00EB077B"/>
    <w:rsid w:val="00EB21CF"/>
    <w:rsid w:val="00EB235D"/>
    <w:rsid w:val="00EB325F"/>
    <w:rsid w:val="00EB3D70"/>
    <w:rsid w:val="00EB41B5"/>
    <w:rsid w:val="00EB4C35"/>
    <w:rsid w:val="00EB4EA2"/>
    <w:rsid w:val="00EB5B44"/>
    <w:rsid w:val="00EB7237"/>
    <w:rsid w:val="00EB7B69"/>
    <w:rsid w:val="00EC168A"/>
    <w:rsid w:val="00EC1DF7"/>
    <w:rsid w:val="00EC27C6"/>
    <w:rsid w:val="00EC39C8"/>
    <w:rsid w:val="00EC3D1F"/>
    <w:rsid w:val="00EC4207"/>
    <w:rsid w:val="00EC42F0"/>
    <w:rsid w:val="00EC4696"/>
    <w:rsid w:val="00EC5653"/>
    <w:rsid w:val="00EC5A8C"/>
    <w:rsid w:val="00EC5D24"/>
    <w:rsid w:val="00EC60AE"/>
    <w:rsid w:val="00EC71CE"/>
    <w:rsid w:val="00EC7858"/>
    <w:rsid w:val="00ED1006"/>
    <w:rsid w:val="00ED2A60"/>
    <w:rsid w:val="00ED454D"/>
    <w:rsid w:val="00ED4AFA"/>
    <w:rsid w:val="00ED635F"/>
    <w:rsid w:val="00ED6BD6"/>
    <w:rsid w:val="00ED6E55"/>
    <w:rsid w:val="00ED75FD"/>
    <w:rsid w:val="00ED78C9"/>
    <w:rsid w:val="00EE1F98"/>
    <w:rsid w:val="00EE28F5"/>
    <w:rsid w:val="00EE35AB"/>
    <w:rsid w:val="00EE6B5A"/>
    <w:rsid w:val="00EF00FF"/>
    <w:rsid w:val="00EF18FE"/>
    <w:rsid w:val="00EF2981"/>
    <w:rsid w:val="00EF3AD5"/>
    <w:rsid w:val="00EF3D20"/>
    <w:rsid w:val="00EF53CD"/>
    <w:rsid w:val="00EF5787"/>
    <w:rsid w:val="00EF60D0"/>
    <w:rsid w:val="00EF7C03"/>
    <w:rsid w:val="00F00459"/>
    <w:rsid w:val="00F00A11"/>
    <w:rsid w:val="00F01A5F"/>
    <w:rsid w:val="00F01AA2"/>
    <w:rsid w:val="00F0404A"/>
    <w:rsid w:val="00F041D8"/>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5491"/>
    <w:rsid w:val="00F15FA5"/>
    <w:rsid w:val="00F163C6"/>
    <w:rsid w:val="00F1664B"/>
    <w:rsid w:val="00F168FA"/>
    <w:rsid w:val="00F16A6F"/>
    <w:rsid w:val="00F16F27"/>
    <w:rsid w:val="00F1733E"/>
    <w:rsid w:val="00F209B7"/>
    <w:rsid w:val="00F21135"/>
    <w:rsid w:val="00F21C5E"/>
    <w:rsid w:val="00F23D23"/>
    <w:rsid w:val="00F243D8"/>
    <w:rsid w:val="00F243E4"/>
    <w:rsid w:val="00F26E23"/>
    <w:rsid w:val="00F276AD"/>
    <w:rsid w:val="00F27994"/>
    <w:rsid w:val="00F27FAF"/>
    <w:rsid w:val="00F30648"/>
    <w:rsid w:val="00F30828"/>
    <w:rsid w:val="00F313D6"/>
    <w:rsid w:val="00F32194"/>
    <w:rsid w:val="00F33417"/>
    <w:rsid w:val="00F3387A"/>
    <w:rsid w:val="00F34480"/>
    <w:rsid w:val="00F34B14"/>
    <w:rsid w:val="00F351B8"/>
    <w:rsid w:val="00F35D41"/>
    <w:rsid w:val="00F36E1A"/>
    <w:rsid w:val="00F376AF"/>
    <w:rsid w:val="00F3773E"/>
    <w:rsid w:val="00F37F9E"/>
    <w:rsid w:val="00F411BE"/>
    <w:rsid w:val="00F413CC"/>
    <w:rsid w:val="00F434C6"/>
    <w:rsid w:val="00F43F65"/>
    <w:rsid w:val="00F457DA"/>
    <w:rsid w:val="00F4766C"/>
    <w:rsid w:val="00F477F2"/>
    <w:rsid w:val="00F507D1"/>
    <w:rsid w:val="00F50984"/>
    <w:rsid w:val="00F5103C"/>
    <w:rsid w:val="00F514A1"/>
    <w:rsid w:val="00F517C5"/>
    <w:rsid w:val="00F519CE"/>
    <w:rsid w:val="00F51ADA"/>
    <w:rsid w:val="00F527D0"/>
    <w:rsid w:val="00F528D3"/>
    <w:rsid w:val="00F53352"/>
    <w:rsid w:val="00F54253"/>
    <w:rsid w:val="00F5450F"/>
    <w:rsid w:val="00F54D17"/>
    <w:rsid w:val="00F570BF"/>
    <w:rsid w:val="00F57485"/>
    <w:rsid w:val="00F57752"/>
    <w:rsid w:val="00F607C5"/>
    <w:rsid w:val="00F60DEA"/>
    <w:rsid w:val="00F62EC3"/>
    <w:rsid w:val="00F6302A"/>
    <w:rsid w:val="00F63838"/>
    <w:rsid w:val="00F643D1"/>
    <w:rsid w:val="00F64C2B"/>
    <w:rsid w:val="00F64DC0"/>
    <w:rsid w:val="00F651BE"/>
    <w:rsid w:val="00F65F27"/>
    <w:rsid w:val="00F67E37"/>
    <w:rsid w:val="00F67F53"/>
    <w:rsid w:val="00F70104"/>
    <w:rsid w:val="00F703BE"/>
    <w:rsid w:val="00F71F69"/>
    <w:rsid w:val="00F72B72"/>
    <w:rsid w:val="00F745E4"/>
    <w:rsid w:val="00F74BB9"/>
    <w:rsid w:val="00F75582"/>
    <w:rsid w:val="00F755A8"/>
    <w:rsid w:val="00F75A12"/>
    <w:rsid w:val="00F76EFA"/>
    <w:rsid w:val="00F800BF"/>
    <w:rsid w:val="00F804BE"/>
    <w:rsid w:val="00F817CE"/>
    <w:rsid w:val="00F81DA0"/>
    <w:rsid w:val="00F82FBC"/>
    <w:rsid w:val="00F8345A"/>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2782"/>
    <w:rsid w:val="00F9378A"/>
    <w:rsid w:val="00F93AA9"/>
    <w:rsid w:val="00F96985"/>
    <w:rsid w:val="00F97838"/>
    <w:rsid w:val="00FA070D"/>
    <w:rsid w:val="00FA20F7"/>
    <w:rsid w:val="00FA2205"/>
    <w:rsid w:val="00FA22F2"/>
    <w:rsid w:val="00FA22F8"/>
    <w:rsid w:val="00FA2BB3"/>
    <w:rsid w:val="00FA4908"/>
    <w:rsid w:val="00FA55BB"/>
    <w:rsid w:val="00FA6E5B"/>
    <w:rsid w:val="00FA7109"/>
    <w:rsid w:val="00FA7755"/>
    <w:rsid w:val="00FA7F00"/>
    <w:rsid w:val="00FB12E4"/>
    <w:rsid w:val="00FB1640"/>
    <w:rsid w:val="00FB1B76"/>
    <w:rsid w:val="00FB2011"/>
    <w:rsid w:val="00FB3344"/>
    <w:rsid w:val="00FB3775"/>
    <w:rsid w:val="00FB413D"/>
    <w:rsid w:val="00FB4C80"/>
    <w:rsid w:val="00FB5944"/>
    <w:rsid w:val="00FB5AE1"/>
    <w:rsid w:val="00FB6087"/>
    <w:rsid w:val="00FB6BA8"/>
    <w:rsid w:val="00FB7389"/>
    <w:rsid w:val="00FC186B"/>
    <w:rsid w:val="00FC1DCB"/>
    <w:rsid w:val="00FC2019"/>
    <w:rsid w:val="00FC2E17"/>
    <w:rsid w:val="00FC4002"/>
    <w:rsid w:val="00FC5A27"/>
    <w:rsid w:val="00FC5DE8"/>
    <w:rsid w:val="00FC5E13"/>
    <w:rsid w:val="00FC6D90"/>
    <w:rsid w:val="00FC7429"/>
    <w:rsid w:val="00FD07F6"/>
    <w:rsid w:val="00FD1EC8"/>
    <w:rsid w:val="00FD3AC5"/>
    <w:rsid w:val="00FD3B87"/>
    <w:rsid w:val="00FD4578"/>
    <w:rsid w:val="00FD47ED"/>
    <w:rsid w:val="00FD710F"/>
    <w:rsid w:val="00FD74DB"/>
    <w:rsid w:val="00FD75E6"/>
    <w:rsid w:val="00FD7660"/>
    <w:rsid w:val="00FD7894"/>
    <w:rsid w:val="00FD7BE1"/>
    <w:rsid w:val="00FE0655"/>
    <w:rsid w:val="00FE2365"/>
    <w:rsid w:val="00FE32C1"/>
    <w:rsid w:val="00FE37D0"/>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5673"/>
    <w:rsid w:val="00FF587A"/>
    <w:rsid w:val="00FF5C91"/>
    <w:rsid w:val="00FF77E2"/>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E9203"/>
  <w15:docId w15:val="{FCFFC664-0982-4F3A-AE98-1BC41F9F6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7883"/>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sz w:val="36"/>
      <w:szCs w:val="36"/>
      <w:lang w:val="en-GB" w:eastAsia="zh-CN" w:bidi="ar-SA"/>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cs="Arial"/>
      <w:sz w:val="32"/>
      <w:szCs w:val="32"/>
      <w:lang w:val="en-GB" w:eastAsia="zh-CN"/>
    </w:rPr>
  </w:style>
  <w:style w:type="paragraph" w:styleId="ListParagraph">
    <w:name w:val="List Paragraph"/>
    <w:basedOn w:val="Normal"/>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E2EF6E079C2C1439155504159A05F52" ma:contentTypeVersion="21" ma:contentTypeDescription="Create a new document." ma:contentTypeScope="" ma:versionID="849c7a5e8ee4c168794aabdd1aabeab3">
  <xsd:schema xmlns:xsd="http://www.w3.org/2001/XMLSchema" xmlns:p="http://schemas.microsoft.com/office/2006/metadata/properties" xmlns:ns2="a98b0458-14e1-4e1f-a9ed-8418c6586003" xmlns:ns3="1a6b509d-2589-4a83-a0a0-28d3825bdbf3" targetNamespace="http://schemas.microsoft.com/office/2006/metadata/properties" ma:root="true" ma:fieldsID="8ac9a8c902943cb1d49cc4b1fbf3bc0b" ns2:_="" ns3:_="">
    <xsd:import namespace="a98b0458-14e1-4e1f-a9ed-8418c6586003"/>
    <xsd:import namespace="1a6b509d-2589-4a83-a0a0-28d3825bdbf3"/>
    <xsd:element name="properties">
      <xsd:complexType>
        <xsd:sequence>
          <xsd:element name="documentManagement">
            <xsd:complexType>
              <xsd:all>
                <xsd:element ref="ns2:Date_x0020_Accessed" minOccurs="0"/>
                <xsd:element ref="ns2:Status" minOccurs="0"/>
                <xsd:element ref="ns2:DLCPolicyLabelValue" minOccurs="0"/>
                <xsd:element ref="ns2:File_x0020_Author" minOccurs="0"/>
                <xsd:element ref="ns2:Pages0" minOccurs="0"/>
                <xsd:element ref="ns2:Category" minOccurs="0"/>
                <xsd:element ref="ns2:DLCPolicyLabelClientValue" minOccurs="0"/>
                <xsd:element ref="ns2:Comments" minOccurs="0"/>
                <xsd:element ref="ns2:Dimensions" minOccurs="0"/>
                <xsd:element ref="ns3:SA3_x0020_Topic" minOccurs="0"/>
                <xsd:element ref="ns3:Last_x0020_Filing_x0020__x0023_" minOccurs="0"/>
                <xsd:element ref="ns3:status" minOccurs="0"/>
                <xsd:element ref="ns3:Doc_x0020_Type" minOccurs="0"/>
              </xsd:all>
            </xsd:complexType>
          </xsd:element>
        </xsd:sequence>
      </xsd:complexType>
    </xsd:element>
  </xsd:schema>
  <xsd:schema xmlns:xsd="http://www.w3.org/2001/XMLSchema" xmlns:dms="http://schemas.microsoft.com/office/2006/documentManagement/types" targetNamespace="a98b0458-14e1-4e1f-a9ed-8418c6586003" elementFormDefault="qualified">
    <xsd:import namespace="http://schemas.microsoft.com/office/2006/documentManagement/types"/>
    <xsd:element name="Date_x0020_Accessed" ma:index="8" nillable="true" ma:displayName="Date Accessed" ma:internalName="Date_x0020_Accessed">
      <xsd:simpleType>
        <xsd:restriction base="dms:Text"/>
      </xsd:simpleType>
    </xsd:element>
    <xsd:element name="Status" ma:index="9" nillable="true" ma:displayName="Status" ma:internalName="Status">
      <xsd:simpleType>
        <xsd:restriction base="dms:Text"/>
      </xsd:simpleType>
    </xsd:element>
    <xsd:element name="DLCPolicyLabelValue" ma:index="10" nillable="true" ma:displayName="Label" ma:description="Stores the current value of the label." ma:internalName="Label" ma:readOnly="true">
      <xsd:simpleType>
        <xsd:restriction base="dms:Note"/>
      </xsd:simpleType>
    </xsd:element>
    <xsd:element name="File_x0020_Author" ma:index="11" nillable="true" ma:displayName="File Author" ma:internalName="File_x0020_Author">
      <xsd:simpleType>
        <xsd:restriction base="dms:Text"/>
      </xsd:simpleType>
    </xsd:element>
    <xsd:element name="Pages0" ma:index="12" nillable="true" ma:displayName="Pages" ma:internalName="Pages0">
      <xsd:simpleType>
        <xsd:restriction base="dms:Text"/>
      </xsd:simpleType>
    </xsd:element>
    <xsd:element name="Category" ma:index="15" nillable="true" ma:displayName="Category" ma:internalName="Category">
      <xsd:simpleType>
        <xsd:restriction base="dms:Text"/>
      </xsd:simpleType>
    </xsd:element>
    <xsd:element name="DLCPolicyLabelClientValue" ma:index="16" nillable="true" ma:displayName="Client Label Value" ma:description="Stores the last label value computed on the client." ma:hidden="true" ma:internalName="Client_x0020_Label_x0020_Value" ma:readOnly="false">
      <xsd:simpleType>
        <xsd:restriction base="dms:Note"/>
      </xsd:simpleType>
    </xsd:element>
    <xsd:element name="Comments" ma:index="17" nillable="true" ma:displayName="Comments" ma:internalName="Comments">
      <xsd:simpleType>
        <xsd:restriction base="dms:Text"/>
      </xsd:simpleType>
    </xsd:element>
    <xsd:element name="Dimensions" ma:index="18" nillable="true" ma:displayName="Dimensions" ma:internalName="Dimensions">
      <xsd:simpleType>
        <xsd:restriction base="dms:Text"/>
      </xsd:simpleType>
    </xsd:element>
  </xsd:schema>
  <xsd:schema xmlns:xsd="http://www.w3.org/2001/XMLSchema" xmlns:dms="http://schemas.microsoft.com/office/2006/documentManagement/types" targetNamespace="1a6b509d-2589-4a83-a0a0-28d3825bdbf3" elementFormDefault="qualified">
    <xsd:import namespace="http://schemas.microsoft.com/office/2006/documentManagement/types"/>
    <xsd:element name="SA3_x0020_Topic" ma:index="19" nillable="true" ma:displayName="Topic" ma:format="Dropdown" ma:internalName="Topic">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Last_x0020_Filing_x0020__x0023_" ma:index="20" nillable="true" ma:displayName="Last Filing #" ma:default="0" ma:description="Enter last known Anaqua filing number and update version # to major" ma:internalName="Last_x0020_Filing_x0020__x0023_">
      <xsd:simpleType>
        <xsd:restriction base="dms:Text">
          <xsd:maxLength value="255"/>
        </xsd:restriction>
      </xsd:simpleType>
    </xsd:element>
    <xsd:element name="status" ma:index="21" nillable="true" ma:displayName="status" ma:default="Active" ma:format="Dropdown" ma:internalName="status0">
      <xsd:simpleType>
        <xsd:union memberTypes="dms:Text">
          <xsd:simpleType>
            <xsd:restriction base="dms:Choice">
              <xsd:enumeration value="Active"/>
              <xsd:enumeration value="Frozen"/>
              <xsd:enumeration value="Obsolete"/>
            </xsd:restriction>
          </xsd:simpleType>
        </xsd:union>
      </xsd:simpleType>
    </xsd:element>
    <xsd:element name="Doc_x0020_Type" ma:index="23" nillable="true" ma:displayName="Doc Type" ma:default="contribution" ma:format="Dropdown" ma:internalName="Doc_x0020_Typ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4" ma:displayName="Subject"/>
        <xsd:element ref="dc:description" minOccurs="0" maxOccurs="1" ma:index="22" ma:displayName="Comments"/>
        <xsd:element name="keywords" minOccurs="0" maxOccurs="1" type="xsd:string" ma:index="13"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Last_x0020_Filing_x0020__x0023_ xmlns="1a6b509d-2589-4a83-a0a0-28d3825bdbf3">0</Last_x0020_Filing_x0020__x0023_>
    <Dimensions xmlns="a98b0458-14e1-4e1f-a9ed-8418c6586003" xsi:nil="true"/>
    <Category xmlns="a98b0458-14e1-4e1f-a9ed-8418c6586003" xsi:nil="true"/>
    <SA3_x0020_Topic xmlns="1a6b509d-2589-4a83-a0a0-28d3825bdbf3" xsi:nil="true"/>
    <Date_x0020_Accessed xmlns="a98b0458-14e1-4e1f-a9ed-8418c6586003" xsi:nil="true"/>
    <DLCPolicyLabelClientValue xmlns="a98b0458-14e1-4e1f-a9ed-8418c6586003" xsi:nil="true"/>
    <Status xmlns="a98b0458-14e1-4e1f-a9ed-8418c6586003" xsi:nil="true"/>
    <Pages0 xmlns="a98b0458-14e1-4e1f-a9ed-8418c6586003" xsi:nil="true"/>
    <Comments xmlns="a98b0458-14e1-4e1f-a9ed-8418c6586003" xsi:nil="true"/>
    <Doc_x0020_Type xmlns="1a6b509d-2589-4a83-a0a0-28d3825bdbf3">contribution</Doc_x0020_Type>
    <File_x0020_Author xmlns="a98b0458-14e1-4e1f-a9ed-8418c6586003" xsi:nil="true"/>
    <status xmlns="1a6b509d-2589-4a83-a0a0-28d3825bdbf3">Active</status>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C4367D-0830-492F-BFD0-68FBA588B3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8b0458-14e1-4e1f-a9ed-8418c6586003"/>
    <ds:schemaRef ds:uri="1a6b509d-2589-4a83-a0a0-28d3825bdbf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3.xml><?xml version="1.0" encoding="utf-8"?>
<ds:datastoreItem xmlns:ds="http://schemas.openxmlformats.org/officeDocument/2006/customXml" ds:itemID="{9D13E346-834B-4948-ACC8-39A66CEFB9CB}">
  <ds:schemaRefs>
    <ds:schemaRef ds:uri="http://schemas.microsoft.com/office/2006/metadata/properties"/>
    <ds:schemaRef ds:uri="1a6b509d-2589-4a83-a0a0-28d3825bdbf3"/>
    <ds:schemaRef ds:uri="a98b0458-14e1-4e1f-a9ed-8418c6586003"/>
  </ds:schemaRefs>
</ds:datastoreItem>
</file>

<file path=customXml/itemProps4.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5.xml><?xml version="1.0" encoding="utf-8"?>
<ds:datastoreItem xmlns:ds="http://schemas.openxmlformats.org/officeDocument/2006/customXml" ds:itemID="{BEF7F50E-FB71-46F5-BFEE-DF3A25E8B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30</TotalTime>
  <Pages>3</Pages>
  <Words>1021</Words>
  <Characters>5826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6834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Rudolf, Marian</cp:lastModifiedBy>
  <cp:revision>5</cp:revision>
  <cp:lastPrinted>2015-04-10T22:17:00Z</cp:lastPrinted>
  <dcterms:created xsi:type="dcterms:W3CDTF">2015-04-10T22:29:00Z</dcterms:created>
  <dcterms:modified xsi:type="dcterms:W3CDTF">2015-04-11T00:00:00Z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0x0101002E2EF6E079C2C1439155504159A05F52</vt:lpwstr>
  </property>
</Properties>
</file>